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84E8" w14:textId="77777777" w:rsidR="001C4EDC" w:rsidRPr="00F04851" w:rsidRDefault="001C4EDC" w:rsidP="001F4B49">
      <w:pPr>
        <w:contextualSpacing/>
        <w:rPr>
          <w:rFonts w:ascii="Bookman Old Style" w:hAnsi="Bookman Old Style" w:cstheme="minorHAnsi"/>
        </w:rPr>
      </w:pPr>
    </w:p>
    <w:p w14:paraId="72C43A0F" w14:textId="77777777" w:rsidR="007412C5" w:rsidRPr="00F04851" w:rsidRDefault="007412C5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</w:p>
    <w:p w14:paraId="4877B672" w14:textId="6123144D" w:rsidR="00022DC4" w:rsidRDefault="00022DC4" w:rsidP="00022DC4">
      <w:pPr>
        <w:pStyle w:val="Titoloindice"/>
        <w:contextualSpacing/>
        <w:jc w:val="both"/>
        <w:rPr>
          <w:rFonts w:ascii="Bookman Old Style" w:hAnsi="Bookman Old Style" w:cstheme="minorHAnsi"/>
          <w:i/>
          <w:iCs/>
          <w:sz w:val="20"/>
          <w:szCs w:val="20"/>
        </w:rPr>
      </w:pPr>
      <w:r>
        <w:rPr>
          <w:rFonts w:ascii="Bookman Old Style" w:hAnsi="Bookman Old Style" w:cstheme="minorHAnsi"/>
          <w:i/>
          <w:iCs/>
          <w:sz w:val="20"/>
          <w:szCs w:val="20"/>
        </w:rPr>
        <w:t>(D</w:t>
      </w:r>
      <w:r w:rsidR="00D302C1" w:rsidRPr="00F04851">
        <w:rPr>
          <w:rFonts w:ascii="Bookman Old Style" w:hAnsi="Bookman Old Style" w:cstheme="minorHAnsi"/>
          <w:i/>
          <w:iCs/>
          <w:sz w:val="20"/>
          <w:szCs w:val="20"/>
        </w:rPr>
        <w:t>a produrre su carta intestata della Società,</w:t>
      </w:r>
      <w:r w:rsidR="00B650C8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="00D302C1"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sottoscritta </w:t>
      </w:r>
      <w:r w:rsidR="00752CCF">
        <w:rPr>
          <w:rFonts w:ascii="Bookman Old Style" w:hAnsi="Bookman Old Style" w:cstheme="minorHAnsi"/>
          <w:i/>
          <w:iCs/>
          <w:sz w:val="20"/>
          <w:szCs w:val="20"/>
        </w:rPr>
        <w:t xml:space="preserve">digitalmente </w:t>
      </w:r>
      <w:r w:rsidR="00D302C1"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dal </w:t>
      </w:r>
      <w:r w:rsidR="00545C86" w:rsidRPr="00F04851">
        <w:rPr>
          <w:rFonts w:ascii="Bookman Old Style" w:hAnsi="Bookman Old Style" w:cstheme="minorHAnsi"/>
          <w:i/>
          <w:iCs/>
          <w:sz w:val="20"/>
          <w:szCs w:val="20"/>
        </w:rPr>
        <w:t xml:space="preserve">Rappresentante, </w:t>
      </w:r>
      <w:r w:rsidR="00D302C1" w:rsidRPr="00F04851">
        <w:rPr>
          <w:rFonts w:ascii="Bookman Old Style" w:hAnsi="Bookman Old Style" w:cstheme="minorHAnsi"/>
          <w:i/>
          <w:iCs/>
          <w:sz w:val="20"/>
          <w:szCs w:val="20"/>
        </w:rPr>
        <w:t>Legale Rappresentante o Procuratore Speciale)</w:t>
      </w:r>
      <w:r>
        <w:rPr>
          <w:rFonts w:ascii="Bookman Old Style" w:hAnsi="Bookman Old Style" w:cstheme="minorHAnsi"/>
          <w:i/>
          <w:iCs/>
          <w:sz w:val="20"/>
          <w:szCs w:val="20"/>
        </w:rPr>
        <w:t>.</w:t>
      </w:r>
    </w:p>
    <w:p w14:paraId="0EAB8B2A" w14:textId="78FCFA93" w:rsidR="00D302C1" w:rsidRPr="00F04851" w:rsidRDefault="00D302C1" w:rsidP="00022DC4">
      <w:pPr>
        <w:pStyle w:val="Titoloindice"/>
        <w:contextualSpacing/>
        <w:jc w:val="both"/>
        <w:rPr>
          <w:rFonts w:ascii="Bookman Old Style" w:hAnsi="Bookman Old Style" w:cstheme="minorHAnsi"/>
          <w:i/>
          <w:iCs/>
          <w:sz w:val="20"/>
          <w:szCs w:val="20"/>
        </w:rPr>
      </w:pPr>
      <w:r w:rsidRPr="00F04851">
        <w:rPr>
          <w:rFonts w:ascii="Bookman Old Style" w:hAnsi="Bookman Old Style" w:cstheme="minorHAnsi"/>
          <w:i/>
          <w:iCs/>
          <w:sz w:val="20"/>
          <w:szCs w:val="20"/>
        </w:rPr>
        <w:t>(Si prega di non apportare alcuna modifica e/o omettere parte del format)</w:t>
      </w:r>
    </w:p>
    <w:p w14:paraId="660671BE" w14:textId="77777777" w:rsidR="00D302C1" w:rsidRPr="00F04851" w:rsidRDefault="00D302C1" w:rsidP="001F4B49">
      <w:pPr>
        <w:pStyle w:val="Indice1"/>
        <w:contextualSpacing/>
        <w:rPr>
          <w:rFonts w:ascii="Bookman Old Style" w:hAnsi="Bookman Old Style" w:cstheme="minorHAnsi"/>
        </w:rPr>
      </w:pPr>
    </w:p>
    <w:p w14:paraId="261EEF27" w14:textId="77777777" w:rsidR="0057372F" w:rsidRPr="00F04851" w:rsidRDefault="0057372F" w:rsidP="0057372F">
      <w:pPr>
        <w:pStyle w:val="Indice1"/>
        <w:ind w:left="5156" w:firstLine="508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>Spett.le A.S.P. S.p.A.</w:t>
      </w:r>
    </w:p>
    <w:p w14:paraId="0BC98469" w14:textId="67F6A45A" w:rsidR="0057372F" w:rsidRPr="00F04851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  <w:t>Ufficio Protocollo</w:t>
      </w:r>
    </w:p>
    <w:p w14:paraId="4CE9706F" w14:textId="3665854B" w:rsidR="0057372F" w:rsidRPr="00F04851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  <w:t>C.so Don Minzoni, 86</w:t>
      </w:r>
    </w:p>
    <w:p w14:paraId="1E51F6E5" w14:textId="4DEFB77E" w:rsidR="00D302C1" w:rsidRPr="00F04851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</w:r>
      <w:r w:rsidRPr="00F04851">
        <w:rPr>
          <w:rFonts w:ascii="Bookman Old Style" w:hAnsi="Bookman Old Style" w:cstheme="minorHAnsi"/>
          <w:iCs/>
        </w:rPr>
        <w:tab/>
        <w:t>14100 ASTI (AT)</w:t>
      </w:r>
    </w:p>
    <w:p w14:paraId="005F4EBE" w14:textId="32F29A2D" w:rsidR="0057372F" w:rsidRPr="00F04851" w:rsidRDefault="0057372F" w:rsidP="0057372F">
      <w:pPr>
        <w:rPr>
          <w:rFonts w:ascii="Bookman Old Style" w:hAnsi="Bookman Old Style"/>
        </w:rPr>
      </w:pPr>
      <w:r w:rsidRPr="00F04851">
        <w:rPr>
          <w:rFonts w:ascii="Bookman Old Style" w:hAnsi="Bookman Old Style"/>
        </w:rPr>
        <w:t>(inoltro a mezzo PEC)</w:t>
      </w:r>
    </w:p>
    <w:p w14:paraId="20118385" w14:textId="77777777" w:rsidR="0057372F" w:rsidRPr="00F04851" w:rsidRDefault="0057372F" w:rsidP="0057372F">
      <w:pPr>
        <w:rPr>
          <w:rFonts w:ascii="Bookman Old Style" w:hAnsi="Bookman Old Style"/>
        </w:rPr>
      </w:pPr>
    </w:p>
    <w:p w14:paraId="49796E22" w14:textId="77777777" w:rsidR="001F4B49" w:rsidRPr="00F04851" w:rsidRDefault="00545C86" w:rsidP="001F4B49">
      <w:pPr>
        <w:contextualSpacing/>
        <w:rPr>
          <w:rFonts w:ascii="Bookman Old Style" w:hAnsi="Bookman Old Style" w:cstheme="minorHAnsi"/>
          <w:b/>
          <w:u w:val="single"/>
        </w:rPr>
      </w:pPr>
      <w:r w:rsidRPr="00F04851">
        <w:rPr>
          <w:rFonts w:ascii="Bookman Old Style" w:hAnsi="Bookman Old Style" w:cstheme="minorHAnsi"/>
          <w:b/>
          <w:u w:val="single"/>
        </w:rPr>
        <w:t>N.B.: Compilare ove applicabile, barrare (/) ove non applicabile</w:t>
      </w:r>
    </w:p>
    <w:p w14:paraId="5282D801" w14:textId="77777777" w:rsidR="00545C86" w:rsidRPr="00F04851" w:rsidRDefault="00545C86" w:rsidP="001F4B49">
      <w:pPr>
        <w:contextualSpacing/>
        <w:rPr>
          <w:rFonts w:ascii="Bookman Old Style" w:hAnsi="Bookman Old Style" w:cstheme="minorHAnsi"/>
          <w:highlight w:val="green"/>
        </w:rPr>
      </w:pPr>
    </w:p>
    <w:p w14:paraId="00A58D6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Il/La sottoscritto/a ______________________________</w:t>
      </w:r>
      <w:r w:rsidR="000D3F23" w:rsidRPr="00F04851">
        <w:rPr>
          <w:rFonts w:ascii="Bookman Old Style" w:hAnsi="Bookman Old Style" w:cstheme="minorHAnsi"/>
        </w:rPr>
        <w:t>________________________</w:t>
      </w:r>
    </w:p>
    <w:p w14:paraId="6A2EAFF6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nato/a </w:t>
      </w:r>
      <w:proofErr w:type="spellStart"/>
      <w:r w:rsidRPr="00F04851">
        <w:rPr>
          <w:rFonts w:ascii="Bookman Old Style" w:hAnsi="Bookman Old Style" w:cstheme="minorHAnsi"/>
        </w:rPr>
        <w:t>a</w:t>
      </w:r>
      <w:proofErr w:type="spellEnd"/>
      <w:r w:rsidRPr="00F04851">
        <w:rPr>
          <w:rFonts w:ascii="Bookman Old Style" w:hAnsi="Bookman Old Style" w:cstheme="minorHAnsi"/>
        </w:rPr>
        <w:t xml:space="preserve"> ____________________</w:t>
      </w:r>
      <w:r w:rsidR="000D3F23" w:rsidRPr="00F04851">
        <w:rPr>
          <w:rFonts w:ascii="Bookman Old Style" w:hAnsi="Bookman Old Style" w:cstheme="minorHAnsi"/>
        </w:rPr>
        <w:t>_________________________________________</w:t>
      </w:r>
    </w:p>
    <w:p w14:paraId="1C2160C3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il ________________</w:t>
      </w:r>
      <w:r w:rsidR="000D3F23" w:rsidRPr="00F04851">
        <w:rPr>
          <w:rFonts w:ascii="Bookman Old Style" w:hAnsi="Bookman Old Style" w:cstheme="minorHAnsi"/>
        </w:rPr>
        <w:t>____________________________________________________</w:t>
      </w:r>
    </w:p>
    <w:p w14:paraId="4789E976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codice fiscale ________________________________________</w:t>
      </w:r>
      <w:r w:rsidR="000D3F23" w:rsidRPr="00F04851">
        <w:rPr>
          <w:rFonts w:ascii="Bookman Old Style" w:hAnsi="Bookman Old Style" w:cstheme="minorHAnsi"/>
        </w:rPr>
        <w:t>__________________</w:t>
      </w:r>
    </w:p>
    <w:p w14:paraId="10CE3ECB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nella sua qualità di ______________________________________________________</w:t>
      </w:r>
    </w:p>
    <w:p w14:paraId="534BACF0" w14:textId="44911C13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(eventuale) della società/Studio associato/Consorzio __________________________</w:t>
      </w:r>
    </w:p>
    <w:p w14:paraId="19366010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codice fiscale n. _________________________________________________________</w:t>
      </w:r>
    </w:p>
    <w:p w14:paraId="560FF65D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partita IVA n. ___________________________________________________________</w:t>
      </w:r>
    </w:p>
    <w:p w14:paraId="3D6B429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con sede in _____________________________________________________________</w:t>
      </w:r>
    </w:p>
    <w:p w14:paraId="56E6C83D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via ____________________________________________________________________</w:t>
      </w:r>
    </w:p>
    <w:p w14:paraId="6E9CB223" w14:textId="1720AD5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tel. _______________________________________________________________</w:t>
      </w:r>
    </w:p>
    <w:p w14:paraId="0C6ACAB9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indirizzo e-mail __________________________________________________________</w:t>
      </w:r>
    </w:p>
    <w:p w14:paraId="77EFE528" w14:textId="77777777" w:rsidR="000054DE" w:rsidRPr="00F04851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PEC _________________________________________________________________</w:t>
      </w:r>
      <w:r w:rsidR="000D3F23" w:rsidRPr="00F04851">
        <w:rPr>
          <w:rFonts w:ascii="Bookman Old Style" w:hAnsi="Bookman Old Style" w:cstheme="minorHAnsi"/>
        </w:rPr>
        <w:t>__</w:t>
      </w:r>
    </w:p>
    <w:p w14:paraId="3ED0177E" w14:textId="77777777" w:rsidR="00851303" w:rsidRPr="00F04851" w:rsidRDefault="00851303" w:rsidP="00205A5E">
      <w:pPr>
        <w:contextualSpacing/>
        <w:jc w:val="both"/>
        <w:rPr>
          <w:rFonts w:ascii="Bookman Old Style" w:hAnsi="Bookman Old Style" w:cstheme="minorHAnsi"/>
          <w:b/>
        </w:rPr>
      </w:pPr>
    </w:p>
    <w:p w14:paraId="3E693764" w14:textId="4C4AFA61" w:rsidR="00A05E5F" w:rsidRDefault="00A05E5F" w:rsidP="00A05E5F">
      <w:pPr>
        <w:contextualSpacing/>
        <w:jc w:val="center"/>
        <w:rPr>
          <w:rFonts w:ascii="Bookman Old Style" w:hAnsi="Bookman Old Style" w:cstheme="minorHAnsi"/>
          <w:b/>
          <w:u w:val="single"/>
        </w:rPr>
      </w:pPr>
      <w:r w:rsidRPr="00D02613">
        <w:rPr>
          <w:rFonts w:ascii="Bookman Old Style" w:hAnsi="Bookman Old Style" w:cstheme="minorHAnsi"/>
          <w:b/>
          <w:u w:val="single"/>
        </w:rPr>
        <w:t>PRESENTA LA PROPRIA MANIFESTAZIONE D’INTERESSE ALL’AVVISO PUBBLICO ESPLORATIVO</w:t>
      </w:r>
    </w:p>
    <w:p w14:paraId="1B34FC18" w14:textId="07C704B7" w:rsidR="005C1A1D" w:rsidRPr="005C1A1D" w:rsidRDefault="00503429" w:rsidP="005C1A1D">
      <w:pPr>
        <w:contextualSpacing/>
        <w:jc w:val="both"/>
        <w:rPr>
          <w:rFonts w:ascii="Bookman Old Style" w:hAnsi="Bookman Old Style"/>
          <w:b/>
          <w:color w:val="1C1C1C"/>
        </w:rPr>
      </w:pPr>
      <w:r w:rsidRPr="00A05E5F">
        <w:rPr>
          <w:rFonts w:ascii="Bookman Old Style" w:hAnsi="Bookman Old Style" w:cstheme="minorHAnsi"/>
          <w:b/>
        </w:rPr>
        <w:t>finalizzato ad una indagine di mercato per l’individuazione di Operatori Economici</w:t>
      </w:r>
      <w:r w:rsidR="00596B57" w:rsidRPr="00A05E5F">
        <w:rPr>
          <w:rFonts w:ascii="Bookman Old Style" w:hAnsi="Bookman Old Style" w:cstheme="minorHAnsi"/>
          <w:b/>
        </w:rPr>
        <w:t xml:space="preserve"> </w:t>
      </w:r>
      <w:r w:rsidR="005C1A1D" w:rsidRPr="00A05E5F">
        <w:rPr>
          <w:rFonts w:ascii="Bookman Old Style" w:hAnsi="Bookman Old Style" w:cstheme="minorHAnsi"/>
          <w:b/>
        </w:rPr>
        <w:t>interessati al</w:t>
      </w:r>
      <w:r w:rsidR="007E16D9" w:rsidRPr="00A05E5F">
        <w:rPr>
          <w:rFonts w:ascii="Bookman Old Style" w:hAnsi="Bookman Old Style" w:cstheme="minorHAnsi"/>
          <w:b/>
        </w:rPr>
        <w:t>la</w:t>
      </w:r>
      <w:r>
        <w:rPr>
          <w:rFonts w:ascii="Bookman Old Style" w:hAnsi="Bookman Old Style" w:cstheme="minorHAnsi"/>
          <w:b/>
        </w:rPr>
        <w:t xml:space="preserve"> </w:t>
      </w:r>
      <w:r w:rsidR="009D10D8" w:rsidRPr="001154A9">
        <w:rPr>
          <w:rStyle w:val="MacchinadascrivereHTML"/>
          <w:rFonts w:ascii="Bookman Old Style" w:eastAsiaTheme="minorHAnsi" w:hAnsi="Bookman Old Style"/>
          <w:b/>
          <w:bCs/>
        </w:rPr>
        <w:t xml:space="preserve">FORNITURA </w:t>
      </w:r>
      <w:r w:rsidR="009D10D8">
        <w:rPr>
          <w:rStyle w:val="MacchinadascrivereHTML"/>
          <w:rFonts w:ascii="Bookman Old Style" w:eastAsiaTheme="minorHAnsi" w:hAnsi="Bookman Old Style"/>
          <w:b/>
          <w:bCs/>
        </w:rPr>
        <w:t>GASOLIO PER AUTOTRAZIONE</w:t>
      </w:r>
    </w:p>
    <w:p w14:paraId="5AB7E8D4" w14:textId="77777777" w:rsidR="005C1A1D" w:rsidRPr="005C1A1D" w:rsidRDefault="005C1A1D" w:rsidP="005C1A1D">
      <w:pPr>
        <w:contextualSpacing/>
        <w:jc w:val="both"/>
        <w:rPr>
          <w:rFonts w:ascii="Bookman Old Style" w:hAnsi="Bookman Old Style"/>
          <w:b/>
          <w:color w:val="1C1C1C"/>
        </w:rPr>
      </w:pPr>
    </w:p>
    <w:p w14:paraId="2F2FFCAE" w14:textId="4D68676B" w:rsidR="00596B57" w:rsidRPr="00596B57" w:rsidRDefault="00596B57" w:rsidP="00596B57">
      <w:pPr>
        <w:contextualSpacing/>
        <w:jc w:val="both"/>
        <w:rPr>
          <w:rFonts w:ascii="Bookman Old Style" w:hAnsi="Bookman Old Style" w:cstheme="minorHAnsi"/>
          <w:b/>
        </w:rPr>
      </w:pPr>
    </w:p>
    <w:p w14:paraId="6867DDAA" w14:textId="77777777" w:rsidR="00A17395" w:rsidRPr="00F04851" w:rsidRDefault="00A17395" w:rsidP="001F4B49">
      <w:pPr>
        <w:contextualSpacing/>
        <w:rPr>
          <w:rFonts w:ascii="Bookman Old Style" w:hAnsi="Bookman Old Style" w:cstheme="minorHAnsi"/>
          <w:b/>
          <w:bCs/>
        </w:rPr>
      </w:pPr>
    </w:p>
    <w:p w14:paraId="73AFC342" w14:textId="77777777" w:rsidR="008D4C2E" w:rsidRPr="00F04851" w:rsidRDefault="008D4C2E" w:rsidP="001F4B49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DICHIARA </w:t>
      </w:r>
    </w:p>
    <w:p w14:paraId="38E2A886" w14:textId="5ACA12D4" w:rsidR="00545C86" w:rsidRPr="00F04851" w:rsidRDefault="00545C86" w:rsidP="00545C86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(ai sensi degli artt. </w:t>
      </w:r>
      <w:r w:rsidR="00C03714">
        <w:rPr>
          <w:rFonts w:ascii="Bookman Old Style" w:hAnsi="Bookman Old Style" w:cstheme="minorHAnsi"/>
          <w:b/>
        </w:rPr>
        <w:t xml:space="preserve">38, </w:t>
      </w:r>
      <w:r w:rsidRPr="00F04851">
        <w:rPr>
          <w:rFonts w:ascii="Bookman Old Style" w:hAnsi="Bookman Old Style" w:cstheme="minorHAnsi"/>
          <w:b/>
        </w:rPr>
        <w:t xml:space="preserve">46 e 47 del D.P.R. n. 445/2000 e </w:t>
      </w:r>
      <w:proofErr w:type="spellStart"/>
      <w:r w:rsidRPr="00F04851">
        <w:rPr>
          <w:rFonts w:ascii="Bookman Old Style" w:hAnsi="Bookman Old Style" w:cstheme="minorHAnsi"/>
          <w:b/>
        </w:rPr>
        <w:t>s.m.i.</w:t>
      </w:r>
      <w:proofErr w:type="spellEnd"/>
      <w:r w:rsidRPr="00F04851">
        <w:rPr>
          <w:rFonts w:ascii="Bookman Old Style" w:hAnsi="Bookman Old Style" w:cstheme="minorHAnsi"/>
          <w:b/>
        </w:rPr>
        <w:t>)</w:t>
      </w:r>
    </w:p>
    <w:p w14:paraId="6A67E5BC" w14:textId="6535C4C1" w:rsidR="008D4C2E" w:rsidRPr="00F04851" w:rsidRDefault="008D4C2E" w:rsidP="001F4B49">
      <w:pPr>
        <w:contextualSpacing/>
        <w:jc w:val="center"/>
        <w:rPr>
          <w:rFonts w:ascii="Bookman Old Style" w:hAnsi="Bookman Old Style" w:cstheme="minorHAnsi"/>
          <w:b/>
        </w:rPr>
      </w:pPr>
    </w:p>
    <w:p w14:paraId="2EE53AF5" w14:textId="77777777" w:rsidR="00CC7E81" w:rsidRPr="004C3CFF" w:rsidRDefault="00CC7E81" w:rsidP="00C03714">
      <w:pPr>
        <w:widowControl w:val="0"/>
        <w:suppressAutoHyphens/>
        <w:autoSpaceDN w:val="0"/>
        <w:contextualSpacing/>
        <w:jc w:val="both"/>
        <w:textAlignment w:val="baseline"/>
        <w:rPr>
          <w:rFonts w:ascii="Bookman Old Style" w:hAnsi="Bookman Old Style"/>
          <w:color w:val="000000"/>
        </w:rPr>
      </w:pPr>
    </w:p>
    <w:p w14:paraId="239D2489" w14:textId="77777777" w:rsidR="00172A47" w:rsidRPr="004C3CFF" w:rsidRDefault="00172A47" w:rsidP="00172A47">
      <w:pPr>
        <w:pStyle w:val="Paragrafoelenco"/>
        <w:numPr>
          <w:ilvl w:val="0"/>
          <w:numId w:val="9"/>
        </w:numPr>
        <w:contextualSpacing/>
        <w:rPr>
          <w:rFonts w:ascii="Bookman Old Style" w:hAnsi="Bookman Old Style"/>
          <w:color w:val="000000"/>
        </w:rPr>
      </w:pPr>
      <w:bookmarkStart w:id="0" w:name="_Hlk515626606"/>
      <w:r w:rsidRPr="004C3CFF">
        <w:rPr>
          <w:rFonts w:ascii="Bookman Old Style" w:hAnsi="Bookman Old Style"/>
          <w:color w:val="000000"/>
        </w:rPr>
        <w:t xml:space="preserve">Assenza dei motivi di esclusione di cui agli articoli 94, 95 e 98 del </w:t>
      </w:r>
      <w:proofErr w:type="spellStart"/>
      <w:r w:rsidRPr="004C3CFF">
        <w:rPr>
          <w:rFonts w:ascii="Bookman Old Style" w:hAnsi="Bookman Old Style"/>
          <w:color w:val="000000"/>
        </w:rPr>
        <w:t>D.Lgs.</w:t>
      </w:r>
      <w:proofErr w:type="spellEnd"/>
      <w:r w:rsidRPr="004C3CFF">
        <w:rPr>
          <w:rFonts w:ascii="Bookman Old Style" w:hAnsi="Bookman Old Style"/>
          <w:color w:val="000000"/>
        </w:rPr>
        <w:t xml:space="preserve"> 36/2023;</w:t>
      </w:r>
    </w:p>
    <w:p w14:paraId="1A95196B" w14:textId="5FCF594E" w:rsidR="005C1A1D" w:rsidRPr="004C3CFF" w:rsidRDefault="00172A47" w:rsidP="004C3CFF">
      <w:pPr>
        <w:pStyle w:val="Paragrafoelenco"/>
        <w:numPr>
          <w:ilvl w:val="0"/>
          <w:numId w:val="9"/>
        </w:numPr>
        <w:spacing w:line="264" w:lineRule="auto"/>
        <w:contextualSpacing/>
        <w:jc w:val="both"/>
        <w:rPr>
          <w:rFonts w:ascii="Bookman Old Style" w:hAnsi="Bookman Old Style"/>
          <w:color w:val="000000"/>
        </w:rPr>
      </w:pPr>
      <w:r w:rsidRPr="004C3CFF">
        <w:rPr>
          <w:rFonts w:ascii="Bookman Old Style" w:hAnsi="Bookman Old Style"/>
          <w:color w:val="000000"/>
        </w:rPr>
        <w:t xml:space="preserve">Possesso di tutti i requisiti di idoneità tecnico professionale secondo quanto previsto dall’art. 26 comma 1 lettera a) del </w:t>
      </w:r>
      <w:proofErr w:type="spellStart"/>
      <w:r w:rsidRPr="004C3CFF">
        <w:rPr>
          <w:rFonts w:ascii="Bookman Old Style" w:hAnsi="Bookman Old Style"/>
          <w:color w:val="000000"/>
        </w:rPr>
        <w:t>D.Lgs.</w:t>
      </w:r>
      <w:proofErr w:type="spellEnd"/>
      <w:r w:rsidRPr="004C3CFF">
        <w:rPr>
          <w:rFonts w:ascii="Bookman Old Style" w:hAnsi="Bookman Old Style"/>
          <w:color w:val="000000"/>
        </w:rPr>
        <w:t xml:space="preserve"> 9 aprile 2008 n° 81.</w:t>
      </w:r>
    </w:p>
    <w:p w14:paraId="67CA3D43" w14:textId="77777777" w:rsidR="007E16D9" w:rsidRPr="004C3CFF" w:rsidRDefault="00C03714" w:rsidP="005C1A1D">
      <w:pPr>
        <w:pStyle w:val="Default"/>
        <w:numPr>
          <w:ilvl w:val="0"/>
          <w:numId w:val="9"/>
        </w:numPr>
        <w:tabs>
          <w:tab w:val="left" w:pos="993"/>
        </w:tabs>
        <w:jc w:val="both"/>
        <w:rPr>
          <w:rFonts w:ascii="Bookman Old Style" w:hAnsi="Bookman Old Style" w:cs="Times New Roman"/>
          <w:sz w:val="20"/>
          <w:szCs w:val="20"/>
        </w:rPr>
      </w:pPr>
      <w:r w:rsidRPr="00B87034">
        <w:rPr>
          <w:rFonts w:ascii="Bookman Old Style" w:hAnsi="Bookman Old Style" w:cs="Times New Roman"/>
          <w:sz w:val="20"/>
          <w:szCs w:val="20"/>
        </w:rPr>
        <w:t xml:space="preserve">di autorizzare la trasmissione di eventuali comunicazioni inerenti la presente procedura, di qualunque natura, presso i seguenti recapiti: </w:t>
      </w:r>
    </w:p>
    <w:p w14:paraId="2B990B3A" w14:textId="78C66B13" w:rsidR="00C03714" w:rsidRDefault="00C03714" w:rsidP="007E16D9">
      <w:pPr>
        <w:pStyle w:val="Default"/>
        <w:tabs>
          <w:tab w:val="left" w:pos="993"/>
        </w:tabs>
        <w:ind w:left="720"/>
        <w:jc w:val="both"/>
        <w:rPr>
          <w:rFonts w:ascii="Bookman Old Style" w:hAnsi="Bookman Old Style" w:cs="Times New Roman"/>
          <w:sz w:val="20"/>
          <w:szCs w:val="20"/>
        </w:rPr>
      </w:pPr>
      <w:r w:rsidRPr="00B87034">
        <w:rPr>
          <w:rFonts w:ascii="Bookman Old Style" w:hAnsi="Bookman Old Style" w:cs="Times New Roman"/>
          <w:sz w:val="20"/>
          <w:szCs w:val="20"/>
        </w:rPr>
        <w:t>PEC ……………………………………... e-mail certificata …………….……………………………… e di eleggere domicilio al seguente indirizzo ………………….……..............................................................</w:t>
      </w:r>
      <w:r w:rsidR="007E16D9" w:rsidRPr="00B87034">
        <w:rPr>
          <w:rFonts w:ascii="Bookman Old Style" w:hAnsi="Bookman Old Style" w:cs="Times New Roman"/>
          <w:sz w:val="20"/>
          <w:szCs w:val="20"/>
        </w:rPr>
        <w:t>.......................</w:t>
      </w:r>
      <w:r w:rsidRPr="00B87034">
        <w:rPr>
          <w:rFonts w:ascii="Bookman Old Style" w:hAnsi="Bookman Old Style" w:cs="Times New Roman"/>
          <w:sz w:val="20"/>
          <w:szCs w:val="20"/>
        </w:rPr>
        <w:t>;</w:t>
      </w:r>
    </w:p>
    <w:p w14:paraId="56978A21" w14:textId="77777777" w:rsidR="009D10D8" w:rsidRDefault="009D10D8" w:rsidP="009D10D8">
      <w:pPr>
        <w:pStyle w:val="Paragrafoelenco"/>
        <w:numPr>
          <w:ilvl w:val="0"/>
          <w:numId w:val="9"/>
        </w:numPr>
        <w:spacing w:line="264" w:lineRule="auto"/>
        <w:contextualSpacing/>
        <w:jc w:val="both"/>
        <w:rPr>
          <w:rFonts w:ascii="Bookman Old Style" w:hAnsi="Bookman Old Style"/>
          <w:color w:val="1C1C1C"/>
        </w:rPr>
      </w:pPr>
      <w:r w:rsidRPr="000E6B01">
        <w:rPr>
          <w:rFonts w:ascii="Bookman Old Style" w:hAnsi="Bookman Old Style"/>
          <w:color w:val="1C1C1C"/>
        </w:rPr>
        <w:lastRenderedPageBreak/>
        <w:t>Dichiara</w:t>
      </w:r>
      <w:r>
        <w:rPr>
          <w:rFonts w:ascii="Bookman Old Style" w:hAnsi="Bookman Old Style"/>
          <w:color w:val="1C1C1C"/>
        </w:rPr>
        <w:t xml:space="preserve"> il possesso di un </w:t>
      </w:r>
      <w:r w:rsidRPr="000E6B01">
        <w:rPr>
          <w:rFonts w:ascii="Bookman Old Style" w:hAnsi="Bookman Old Style"/>
          <w:color w:val="1C1C1C"/>
        </w:rPr>
        <w:t>Fatturato per Forniture Analoghe nel settore oggetto di gara, realizzat</w:t>
      </w:r>
      <w:r>
        <w:rPr>
          <w:rFonts w:ascii="Bookman Old Style" w:hAnsi="Bookman Old Style"/>
          <w:color w:val="1C1C1C"/>
        </w:rPr>
        <w:t>o</w:t>
      </w:r>
      <w:r w:rsidRPr="000E6B01">
        <w:rPr>
          <w:rFonts w:ascii="Bookman Old Style" w:hAnsi="Bookman Old Style"/>
          <w:color w:val="1C1C1C"/>
        </w:rPr>
        <w:t xml:space="preserve"> negli ultimi </w:t>
      </w:r>
      <w:r>
        <w:rPr>
          <w:rFonts w:ascii="Bookman Old Style" w:hAnsi="Bookman Old Style"/>
          <w:color w:val="1C1C1C"/>
        </w:rPr>
        <w:t>dieci anni dalla data di indizione della procedura</w:t>
      </w:r>
      <w:r w:rsidRPr="000E6B01">
        <w:rPr>
          <w:rFonts w:ascii="Bookman Old Style" w:hAnsi="Bookman Old Style"/>
          <w:color w:val="1C1C1C"/>
        </w:rPr>
        <w:t xml:space="preserve">, </w:t>
      </w:r>
      <w:r>
        <w:rPr>
          <w:rFonts w:ascii="Bookman Old Style" w:hAnsi="Bookman Old Style"/>
          <w:color w:val="1C1C1C"/>
        </w:rPr>
        <w:t xml:space="preserve">pari </w:t>
      </w:r>
      <w:r w:rsidRPr="000E6B01">
        <w:rPr>
          <w:rFonts w:ascii="Bookman Old Style" w:hAnsi="Bookman Old Style"/>
          <w:color w:val="1C1C1C"/>
        </w:rPr>
        <w:t xml:space="preserve">a € </w:t>
      </w:r>
      <w:r>
        <w:rPr>
          <w:rFonts w:ascii="Bookman Old Style" w:hAnsi="Bookman Old Style"/>
          <w:color w:val="1C1C1C"/>
        </w:rPr>
        <w:t>_____________</w:t>
      </w:r>
      <w:r w:rsidRPr="000E6B01">
        <w:rPr>
          <w:rFonts w:ascii="Bookman Old Style" w:hAnsi="Bookman Old Style"/>
          <w:color w:val="1C1C1C"/>
        </w:rPr>
        <w:t xml:space="preserve">, al netto dell’I.V.A. di legge.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2723"/>
        <w:gridCol w:w="2515"/>
      </w:tblGrid>
      <w:tr w:rsidR="009D10D8" w:rsidRPr="009D10D8" w14:paraId="049282F3" w14:textId="77777777" w:rsidTr="009D10D8">
        <w:tc>
          <w:tcPr>
            <w:tcW w:w="2536" w:type="dxa"/>
          </w:tcPr>
          <w:p w14:paraId="21D42FDB" w14:textId="29B9D7C4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  <w:r w:rsidRPr="009D10D8">
              <w:rPr>
                <w:rFonts w:ascii="Bookman Old Style" w:hAnsi="Bookman Old Style"/>
                <w:color w:val="1C1C1C"/>
                <w:sz w:val="16"/>
                <w:szCs w:val="16"/>
              </w:rPr>
              <w:t>ENTE/SOGGETTO PRIVATO</w:t>
            </w:r>
          </w:p>
        </w:tc>
        <w:tc>
          <w:tcPr>
            <w:tcW w:w="2723" w:type="dxa"/>
          </w:tcPr>
          <w:p w14:paraId="643CA1A0" w14:textId="6AACEF08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  <w:r>
              <w:rPr>
                <w:rFonts w:ascii="Bookman Old Style" w:hAnsi="Bookman Old Style"/>
                <w:color w:val="1C1C1C"/>
                <w:sz w:val="16"/>
                <w:szCs w:val="16"/>
              </w:rPr>
              <w:t>IMPORTO</w:t>
            </w:r>
          </w:p>
        </w:tc>
        <w:tc>
          <w:tcPr>
            <w:tcW w:w="2515" w:type="dxa"/>
          </w:tcPr>
          <w:p w14:paraId="05115264" w14:textId="138EE2BD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  <w:r>
              <w:rPr>
                <w:rFonts w:ascii="Bookman Old Style" w:hAnsi="Bookman Old Style"/>
                <w:color w:val="1C1C1C"/>
                <w:sz w:val="16"/>
                <w:szCs w:val="16"/>
              </w:rPr>
              <w:t>PERIODO</w:t>
            </w:r>
          </w:p>
        </w:tc>
      </w:tr>
      <w:tr w:rsidR="009D10D8" w:rsidRPr="009D10D8" w14:paraId="645244E5" w14:textId="77777777" w:rsidTr="009D10D8">
        <w:tc>
          <w:tcPr>
            <w:tcW w:w="2536" w:type="dxa"/>
          </w:tcPr>
          <w:p w14:paraId="03B655BC" w14:textId="77777777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</w:p>
        </w:tc>
        <w:tc>
          <w:tcPr>
            <w:tcW w:w="2723" w:type="dxa"/>
          </w:tcPr>
          <w:p w14:paraId="0503BC48" w14:textId="77777777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</w:p>
        </w:tc>
        <w:tc>
          <w:tcPr>
            <w:tcW w:w="2515" w:type="dxa"/>
          </w:tcPr>
          <w:p w14:paraId="7B5AC55C" w14:textId="77777777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</w:p>
        </w:tc>
      </w:tr>
      <w:tr w:rsidR="009D10D8" w:rsidRPr="009D10D8" w14:paraId="4F1F0284" w14:textId="77777777" w:rsidTr="009D10D8">
        <w:tc>
          <w:tcPr>
            <w:tcW w:w="2536" w:type="dxa"/>
          </w:tcPr>
          <w:p w14:paraId="4329E360" w14:textId="77777777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</w:p>
        </w:tc>
        <w:tc>
          <w:tcPr>
            <w:tcW w:w="2723" w:type="dxa"/>
          </w:tcPr>
          <w:p w14:paraId="3904C014" w14:textId="77777777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</w:p>
        </w:tc>
        <w:tc>
          <w:tcPr>
            <w:tcW w:w="2515" w:type="dxa"/>
          </w:tcPr>
          <w:p w14:paraId="06498FD1" w14:textId="77777777" w:rsidR="009D10D8" w:rsidRPr="009D10D8" w:rsidRDefault="009D10D8" w:rsidP="009D10D8">
            <w:pPr>
              <w:pStyle w:val="Paragrafoelenco"/>
              <w:spacing w:line="264" w:lineRule="auto"/>
              <w:ind w:left="0"/>
              <w:contextualSpacing/>
              <w:jc w:val="both"/>
              <w:rPr>
                <w:rFonts w:ascii="Bookman Old Style" w:hAnsi="Bookman Old Style"/>
                <w:color w:val="1C1C1C"/>
                <w:sz w:val="16"/>
                <w:szCs w:val="16"/>
              </w:rPr>
            </w:pPr>
          </w:p>
        </w:tc>
      </w:tr>
    </w:tbl>
    <w:p w14:paraId="3D5158FD" w14:textId="77777777" w:rsidR="009D10D8" w:rsidRDefault="009D10D8" w:rsidP="009D10D8">
      <w:pPr>
        <w:pStyle w:val="Paragrafoelenco"/>
        <w:spacing w:line="264" w:lineRule="auto"/>
        <w:ind w:left="720"/>
        <w:contextualSpacing/>
        <w:jc w:val="both"/>
        <w:rPr>
          <w:rFonts w:ascii="Bookman Old Style" w:hAnsi="Bookman Old Style"/>
          <w:color w:val="1C1C1C"/>
        </w:rPr>
      </w:pPr>
    </w:p>
    <w:p w14:paraId="4D19B0E2" w14:textId="77777777" w:rsidR="009D10D8" w:rsidRPr="009D10D8" w:rsidRDefault="009D10D8" w:rsidP="009D10D8">
      <w:pPr>
        <w:spacing w:line="264" w:lineRule="auto"/>
        <w:contextualSpacing/>
        <w:jc w:val="both"/>
        <w:rPr>
          <w:rFonts w:ascii="Bookman Old Style" w:hAnsi="Bookman Old Style"/>
          <w:color w:val="1C1C1C"/>
        </w:rPr>
      </w:pPr>
    </w:p>
    <w:p w14:paraId="29506DD0" w14:textId="77777777" w:rsidR="00C03714" w:rsidRPr="00B87034" w:rsidRDefault="00C03714" w:rsidP="00C03714">
      <w:pPr>
        <w:tabs>
          <w:tab w:val="left" w:pos="284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</w:rPr>
      </w:pPr>
    </w:p>
    <w:bookmarkEnd w:id="0"/>
    <w:p w14:paraId="333CD4DB" w14:textId="343ABDA2" w:rsidR="004B6B4C" w:rsidRPr="00B87034" w:rsidRDefault="0047702A" w:rsidP="001F4B49">
      <w:pPr>
        <w:contextualSpacing/>
        <w:jc w:val="both"/>
        <w:rPr>
          <w:rFonts w:ascii="Bookman Old Style" w:hAnsi="Bookman Old Style" w:cstheme="minorHAnsi"/>
        </w:rPr>
      </w:pPr>
      <w:r w:rsidRPr="00B87034">
        <w:rPr>
          <w:rFonts w:ascii="Bookman Old Style" w:hAnsi="Bookman Old Style" w:cstheme="minorHAnsi"/>
        </w:rPr>
        <w:t>Dichiara inoltre:</w:t>
      </w:r>
    </w:p>
    <w:p w14:paraId="3FBEA056" w14:textId="77777777" w:rsidR="000136BF" w:rsidRPr="00B87034" w:rsidRDefault="000136BF" w:rsidP="001F4B49">
      <w:pPr>
        <w:contextualSpacing/>
        <w:jc w:val="both"/>
        <w:rPr>
          <w:rFonts w:ascii="Bookman Old Style" w:hAnsi="Bookman Old Style" w:cstheme="minorHAnsi"/>
        </w:rPr>
      </w:pPr>
    </w:p>
    <w:p w14:paraId="50155FD6" w14:textId="77777777" w:rsidR="005E782C" w:rsidRPr="00B87034" w:rsidRDefault="0047702A" w:rsidP="00DF5CF9">
      <w:pPr>
        <w:numPr>
          <w:ilvl w:val="0"/>
          <w:numId w:val="1"/>
        </w:numPr>
        <w:contextualSpacing/>
        <w:jc w:val="both"/>
        <w:rPr>
          <w:rFonts w:ascii="Bookman Old Style" w:hAnsi="Bookman Old Style" w:cstheme="minorHAnsi"/>
        </w:rPr>
      </w:pPr>
      <w:r w:rsidRPr="00B87034">
        <w:rPr>
          <w:rFonts w:ascii="Bookman Old Style" w:hAnsi="Bookman Old Style" w:cstheme="minorHAnsi"/>
        </w:rPr>
        <w:t>di aver preso attenta visione dell’avviso di selezione e di accettare incondizionatamente tutte le disposizioni in esso contenute;</w:t>
      </w:r>
    </w:p>
    <w:p w14:paraId="5F0A71E0" w14:textId="77777777" w:rsidR="000136BF" w:rsidRPr="00B87034" w:rsidRDefault="000136BF" w:rsidP="000136BF">
      <w:pPr>
        <w:ind w:left="720"/>
        <w:contextualSpacing/>
        <w:jc w:val="both"/>
        <w:rPr>
          <w:rFonts w:ascii="Bookman Old Style" w:hAnsi="Bookman Old Style" w:cstheme="minorHAnsi"/>
        </w:rPr>
      </w:pPr>
    </w:p>
    <w:p w14:paraId="2EBF961D" w14:textId="77777777" w:rsidR="0047702A" w:rsidRPr="00B87034" w:rsidRDefault="0047702A" w:rsidP="00DF5CF9">
      <w:pPr>
        <w:numPr>
          <w:ilvl w:val="0"/>
          <w:numId w:val="1"/>
        </w:numPr>
        <w:contextualSpacing/>
        <w:jc w:val="both"/>
        <w:rPr>
          <w:rFonts w:ascii="Bookman Old Style" w:hAnsi="Bookman Old Style" w:cstheme="minorHAnsi"/>
        </w:rPr>
      </w:pPr>
      <w:r w:rsidRPr="00B87034">
        <w:rPr>
          <w:rFonts w:ascii="Bookman Old Style" w:hAnsi="Bookman Old Style" w:cstheme="minorHAnsi"/>
        </w:rPr>
        <w:t xml:space="preserve">di essere consapevole delle </w:t>
      </w:r>
      <w:r w:rsidR="00AA4F62" w:rsidRPr="00B87034">
        <w:rPr>
          <w:rFonts w:ascii="Bookman Old Style" w:hAnsi="Bookman Old Style" w:cstheme="minorHAnsi"/>
        </w:rPr>
        <w:t>sanzioni penali richiamate dall’</w:t>
      </w:r>
      <w:r w:rsidRPr="00B87034">
        <w:rPr>
          <w:rFonts w:ascii="Bookman Old Style" w:hAnsi="Bookman Old Style" w:cstheme="minorHAnsi"/>
        </w:rPr>
        <w:t>art. 76 del D.P.R. 445/2000 nel caso di dichiarazioni non veritiere e falsità in atti con riferimento a quanto sopra dichiarato.</w:t>
      </w:r>
    </w:p>
    <w:p w14:paraId="06EE940E" w14:textId="77777777" w:rsidR="00674780" w:rsidRPr="00F04851" w:rsidRDefault="00674780" w:rsidP="001F4B49">
      <w:pPr>
        <w:contextualSpacing/>
        <w:jc w:val="both"/>
        <w:rPr>
          <w:rFonts w:ascii="Bookman Old Style" w:hAnsi="Bookman Old Style" w:cstheme="minorHAnsi"/>
          <w:b/>
        </w:rPr>
      </w:pPr>
    </w:p>
    <w:p w14:paraId="09B29570" w14:textId="77777777" w:rsidR="00674780" w:rsidRPr="00F04851" w:rsidRDefault="00674780" w:rsidP="001F4B49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>Informazioni sul trattamento dei dati personali</w:t>
      </w:r>
    </w:p>
    <w:p w14:paraId="731340D4" w14:textId="331C0B84" w:rsidR="00674780" w:rsidRPr="00F04851" w:rsidRDefault="00674780" w:rsidP="008C4A7F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ai sensi del Regolamento </w:t>
      </w:r>
      <w:r w:rsidR="008C4A7F" w:rsidRPr="00F04851">
        <w:rPr>
          <w:rFonts w:ascii="Bookman Old Style" w:hAnsi="Bookman Old Style" w:cstheme="minorHAnsi"/>
          <w:b/>
        </w:rPr>
        <w:t>Europeo</w:t>
      </w:r>
      <w:r w:rsidRPr="00F04851">
        <w:rPr>
          <w:rFonts w:ascii="Bookman Old Style" w:hAnsi="Bookman Old Style" w:cstheme="minorHAnsi"/>
          <w:b/>
        </w:rPr>
        <w:t xml:space="preserve"> 2016/679</w:t>
      </w:r>
    </w:p>
    <w:p w14:paraId="41077BD1" w14:textId="77777777" w:rsidR="00210D2D" w:rsidRPr="00F04851" w:rsidRDefault="00210D2D" w:rsidP="00751FDC">
      <w:pPr>
        <w:contextualSpacing/>
        <w:rPr>
          <w:rFonts w:ascii="Bookman Old Style" w:hAnsi="Bookman Old Style" w:cstheme="minorHAnsi"/>
        </w:rPr>
      </w:pPr>
    </w:p>
    <w:p w14:paraId="0B06A4D8" w14:textId="391A4CF7" w:rsidR="00751FDC" w:rsidRPr="00F04851" w:rsidRDefault="00674780" w:rsidP="00751FDC">
      <w:pPr>
        <w:contextualSpacing/>
        <w:rPr>
          <w:rFonts w:ascii="Bookman Old Style" w:hAnsi="Bookman Old Style" w:cs="Helvetica"/>
        </w:rPr>
      </w:pPr>
      <w:r w:rsidRPr="00F04851">
        <w:rPr>
          <w:rFonts w:ascii="Bookman Old Style" w:hAnsi="Bookman Old Style" w:cstheme="minorHAnsi"/>
        </w:rPr>
        <w:t>Infine dichiara:</w:t>
      </w:r>
      <w:r w:rsidRPr="00F04851">
        <w:rPr>
          <w:rFonts w:ascii="Bookman Old Style" w:hAnsi="Bookman Old Style" w:cstheme="minorHAnsi"/>
        </w:rPr>
        <w:br/>
      </w:r>
    </w:p>
    <w:p w14:paraId="067AEDDF" w14:textId="2728E6AC" w:rsidR="00751FDC" w:rsidRPr="00F04851" w:rsidRDefault="00751FDC" w:rsidP="00DF5CF9">
      <w:pPr>
        <w:pStyle w:val="Paragrafoelenco"/>
        <w:numPr>
          <w:ilvl w:val="0"/>
          <w:numId w:val="4"/>
        </w:numPr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 essere consapevole che i dati personali forniti o raccolti da</w:t>
      </w:r>
      <w:r w:rsidR="0057372F" w:rsidRPr="00F04851">
        <w:rPr>
          <w:rFonts w:ascii="Bookman Old Style" w:hAnsi="Bookman Old Style" w:cstheme="minorHAnsi"/>
        </w:rPr>
        <w:t xml:space="preserve"> ASP S.p.A.</w:t>
      </w:r>
      <w:r w:rsidRPr="00F04851">
        <w:rPr>
          <w:rFonts w:ascii="Bookman Old Style" w:hAnsi="Bookman Old Style" w:cstheme="minorHAnsi"/>
        </w:rPr>
        <w:t xml:space="preserve"> sono trattati</w:t>
      </w:r>
      <w:r w:rsidRPr="00F04851">
        <w:rPr>
          <w:rFonts w:ascii="Bookman Old Style" w:hAnsi="Bookman Old Style" w:cs="Helvetica"/>
        </w:rPr>
        <w:t xml:space="preserve"> </w:t>
      </w:r>
      <w:r w:rsidRPr="00F04851">
        <w:rPr>
          <w:rFonts w:ascii="Bookman Old Style" w:hAnsi="Bookman Old Style" w:cstheme="minorHAnsi"/>
        </w:rPr>
        <w:t>secondo quanto previsto dal Regolamento Europeo 2016/679 relativo alla protezione delle persone fisiche con riguardo al trattamento dei dati personali, nonché alla libera circolazione di tali dati e che abroga la direttiva 95/46/CE (di seguito GDPR).</w:t>
      </w:r>
    </w:p>
    <w:p w14:paraId="350447AC" w14:textId="47E9384E" w:rsidR="00751FDC" w:rsidRPr="00F04851" w:rsidRDefault="00751FDC" w:rsidP="00DF5CF9">
      <w:pPr>
        <w:numPr>
          <w:ilvl w:val="0"/>
          <w:numId w:val="4"/>
        </w:numPr>
        <w:shd w:val="clear" w:color="auto" w:fill="FFFFFF"/>
        <w:spacing w:before="100" w:beforeAutospacing="1" w:after="120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di essere a conoscenza, ai sensi dell’artt. 13 e 14 del GDPR, che il Titolare del trattamento di dati personali è il </w:t>
      </w:r>
      <w:r w:rsidR="0057372F" w:rsidRPr="00F04851">
        <w:rPr>
          <w:rFonts w:ascii="Bookman Old Style" w:hAnsi="Bookman Old Style" w:cstheme="minorHAnsi"/>
        </w:rPr>
        <w:t>ASP S.p.A.</w:t>
      </w:r>
      <w:r w:rsidRPr="00F04851">
        <w:rPr>
          <w:rFonts w:ascii="Bookman Old Style" w:hAnsi="Bookman Old Style" w:cstheme="minorHAnsi"/>
        </w:rPr>
        <w:t xml:space="preserve">, con sede in </w:t>
      </w:r>
      <w:r w:rsidR="0057372F" w:rsidRPr="00F04851">
        <w:rPr>
          <w:rFonts w:ascii="Bookman Old Style" w:hAnsi="Bookman Old Style" w:cstheme="minorHAnsi"/>
        </w:rPr>
        <w:t>Asti</w:t>
      </w:r>
      <w:r w:rsidRPr="00F04851">
        <w:rPr>
          <w:rFonts w:ascii="Bookman Old Style" w:hAnsi="Bookman Old Style" w:cstheme="minorHAnsi"/>
        </w:rPr>
        <w:t xml:space="preserve">, Corso </w:t>
      </w:r>
      <w:r w:rsidR="0057372F" w:rsidRPr="00F04851">
        <w:rPr>
          <w:rFonts w:ascii="Bookman Old Style" w:hAnsi="Bookman Old Style" w:cstheme="minorHAnsi"/>
        </w:rPr>
        <w:t>Don Minzoni, 86</w:t>
      </w:r>
      <w:r w:rsidRPr="00F04851">
        <w:rPr>
          <w:rFonts w:ascii="Bookman Old Style" w:hAnsi="Bookman Old Style" w:cstheme="minorHAnsi"/>
        </w:rPr>
        <w:t xml:space="preserve"> </w:t>
      </w:r>
      <w:r w:rsidR="0057372F" w:rsidRPr="00F04851">
        <w:rPr>
          <w:rFonts w:ascii="Bookman Old Style" w:hAnsi="Bookman Old Style" w:cstheme="minorHAnsi"/>
        </w:rPr>
        <w:t>n</w:t>
      </w:r>
      <w:r w:rsidRPr="00F04851">
        <w:rPr>
          <w:rFonts w:ascii="Bookman Old Style" w:hAnsi="Bookman Old Style" w:cstheme="minorHAnsi"/>
        </w:rPr>
        <w:t>ella person</w:t>
      </w:r>
      <w:r w:rsidR="0057372F" w:rsidRPr="00F04851">
        <w:rPr>
          <w:rFonts w:ascii="Bookman Old Style" w:hAnsi="Bookman Old Style" w:cstheme="minorHAnsi"/>
        </w:rPr>
        <w:t>a del suo Legale Rappresentante.</w:t>
      </w:r>
    </w:p>
    <w:p w14:paraId="6E2A3B8A" w14:textId="2B4A20E8" w:rsidR="001E4D38" w:rsidRPr="00F04851" w:rsidRDefault="001E4D38" w:rsidP="00DF5CF9">
      <w:pPr>
        <w:numPr>
          <w:ilvl w:val="0"/>
          <w:numId w:val="4"/>
        </w:numPr>
        <w:shd w:val="clear" w:color="auto" w:fill="FFFFFF"/>
        <w:spacing w:before="100" w:beforeAutospacing="1" w:after="120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Di aver preso visione ed accettare integralmente il contenuto della Informativa sulla Privacy </w:t>
      </w:r>
      <w:r w:rsidR="006F6A7C" w:rsidRPr="00F04851">
        <w:rPr>
          <w:rFonts w:ascii="Bookman Old Style" w:hAnsi="Bookman Old Style" w:cstheme="minorHAnsi"/>
        </w:rPr>
        <w:t>di seguito riportata</w:t>
      </w:r>
      <w:r w:rsidRPr="00F04851">
        <w:rPr>
          <w:rFonts w:ascii="Bookman Old Style" w:hAnsi="Bookman Old Style" w:cstheme="minorHAnsi"/>
        </w:rPr>
        <w:t>.</w:t>
      </w:r>
    </w:p>
    <w:p w14:paraId="5C5E0E30" w14:textId="77777777" w:rsidR="006F6A7C" w:rsidRPr="00F04851" w:rsidRDefault="006F6A7C" w:rsidP="006F6A7C">
      <w:pPr>
        <w:shd w:val="clear" w:color="auto" w:fill="FFFFFF"/>
        <w:spacing w:before="100" w:beforeAutospacing="1" w:after="120"/>
        <w:jc w:val="both"/>
        <w:rPr>
          <w:rFonts w:ascii="Bookman Old Style" w:hAnsi="Bookman Old Style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F6A7C" w:rsidRPr="00F04851" w14:paraId="0344EE15" w14:textId="77777777" w:rsidTr="003F377C">
        <w:trPr>
          <w:trHeight w:val="340"/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7B5EEA06" w14:textId="12FBAE65" w:rsidR="006F6A7C" w:rsidRPr="00F04851" w:rsidRDefault="006F6A7C" w:rsidP="006F6A7C">
            <w:pPr>
              <w:pStyle w:val="Paragrafoelenco"/>
              <w:numPr>
                <w:ilvl w:val="0"/>
                <w:numId w:val="4"/>
              </w:numPr>
              <w:rPr>
                <w:rFonts w:ascii="Bookman Old Style" w:hAnsi="Bookman Old Style" w:cs="Arial"/>
                <w:b/>
              </w:rPr>
            </w:pPr>
            <w:r w:rsidRPr="00F04851">
              <w:rPr>
                <w:rFonts w:ascii="Bookman Old Style" w:hAnsi="Bookman Old Style" w:cs="Arial"/>
                <w:b/>
              </w:rPr>
              <w:t>INFORMATIVA PRIVACY</w:t>
            </w:r>
          </w:p>
        </w:tc>
      </w:tr>
    </w:tbl>
    <w:p w14:paraId="066E3F86" w14:textId="77777777" w:rsidR="006F6A7C" w:rsidRPr="00F04851" w:rsidRDefault="006F6A7C" w:rsidP="006F6A7C">
      <w:pPr>
        <w:rPr>
          <w:rFonts w:ascii="Bookman Old Style" w:hAnsi="Bookman Old Style" w:cs="Arial"/>
          <w:b/>
        </w:rPr>
      </w:pPr>
    </w:p>
    <w:p w14:paraId="090EDF3D" w14:textId="572A04AF" w:rsidR="006F6A7C" w:rsidRPr="00F04851" w:rsidRDefault="006F6A7C" w:rsidP="006F6A7C">
      <w:pPr>
        <w:rPr>
          <w:rFonts w:ascii="Bookman Old Style" w:hAnsi="Bookman Old Style" w:cs="Arial"/>
          <w:b/>
        </w:rPr>
      </w:pP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</w:p>
    <w:p w14:paraId="1A96E521" w14:textId="77777777" w:rsidR="006F6A7C" w:rsidRPr="00F04851" w:rsidRDefault="006F6A7C" w:rsidP="006F6A7C">
      <w:pPr>
        <w:jc w:val="both"/>
        <w:rPr>
          <w:rFonts w:ascii="Bookman Old Style" w:hAnsi="Bookman Old Style" w:cs="Arial"/>
          <w:b/>
        </w:rPr>
      </w:pPr>
      <w:r w:rsidRPr="00F04851">
        <w:rPr>
          <w:rFonts w:ascii="Bookman Old Style" w:hAnsi="Bookman Old Style" w:cs="Arial"/>
          <w:b/>
          <w:u w:val="single"/>
        </w:rPr>
        <w:t>OGGETTO</w:t>
      </w:r>
      <w:r w:rsidRPr="00F04851">
        <w:rPr>
          <w:rFonts w:ascii="Bookman Old Style" w:hAnsi="Bookman Old Style" w:cs="Arial"/>
          <w:b/>
        </w:rPr>
        <w:t xml:space="preserve">: Informativa sul trattamento dei dati personali ai sensi del </w:t>
      </w:r>
      <w:proofErr w:type="spellStart"/>
      <w:r w:rsidRPr="00F04851">
        <w:rPr>
          <w:rFonts w:ascii="Bookman Old Style" w:hAnsi="Bookman Old Style" w:cs="Arial"/>
          <w:b/>
        </w:rPr>
        <w:t>D.Lgs.</w:t>
      </w:r>
      <w:proofErr w:type="spellEnd"/>
      <w:r w:rsidRPr="00F04851">
        <w:rPr>
          <w:rFonts w:ascii="Bookman Old Style" w:hAnsi="Bookman Old Style" w:cs="Arial"/>
          <w:b/>
        </w:rPr>
        <w:t xml:space="preserve"> 196/2003 e del Regolamento U.E. n. 2016/679.</w:t>
      </w:r>
    </w:p>
    <w:p w14:paraId="5C03B52B" w14:textId="77777777" w:rsidR="006F6A7C" w:rsidRPr="00F04851" w:rsidRDefault="006F6A7C" w:rsidP="006F6A7C">
      <w:pPr>
        <w:rPr>
          <w:rFonts w:ascii="Bookman Old Style" w:hAnsi="Bookman Old Style" w:cs="Arial"/>
          <w:b/>
        </w:rPr>
      </w:pPr>
    </w:p>
    <w:p w14:paraId="154A2A6F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Ai sensi del Regolamento UE/2016/679, del D. Lgs. 30 giugno 2003, n. 196 e </w:t>
      </w:r>
      <w:proofErr w:type="spellStart"/>
      <w:r w:rsidRPr="00F04851">
        <w:rPr>
          <w:rFonts w:ascii="Bookman Old Style" w:hAnsi="Bookman Old Style" w:cs="Arial"/>
        </w:rPr>
        <w:t>ss.mm.ii</w:t>
      </w:r>
      <w:proofErr w:type="spellEnd"/>
      <w:r w:rsidRPr="00F04851">
        <w:rPr>
          <w:rFonts w:ascii="Bookman Old Style" w:hAnsi="Bookman Old Style" w:cs="Arial"/>
        </w:rPr>
        <w:t xml:space="preserve">. del D. Lgs. 10 agosto 2018, n. 101, in materia di trattamento dei dati personali, si forniscono le seguenti informazioni, relative alle motivazioni per le quali verranno trattati i dati personali, ai diritti dell’interessato e come lo stesso può esercitarli. </w:t>
      </w:r>
    </w:p>
    <w:p w14:paraId="594AA8CF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</w:p>
    <w:p w14:paraId="203AE7CA" w14:textId="4E4179A0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-Titolare del Trattamento: ASTI SERVIZI PUBBLICI S.P.A. (siglabile “A.S.P. s.p.a.”), con sede legale in Asti, C.so Don Minzoni n. 86, 14100 Asti (Italia), tel. 0141.434611, fax 0141/434666, e-mail: info@asp.asti.it, </w:t>
      </w:r>
      <w:proofErr w:type="spellStart"/>
      <w:r w:rsidRPr="00F04851">
        <w:rPr>
          <w:rFonts w:ascii="Bookman Old Style" w:hAnsi="Bookman Old Style" w:cs="Arial"/>
        </w:rPr>
        <w:t>pec</w:t>
      </w:r>
      <w:proofErr w:type="spellEnd"/>
      <w:r w:rsidRPr="00F04851">
        <w:rPr>
          <w:rFonts w:ascii="Bookman Old Style" w:hAnsi="Bookman Old Style" w:cs="Arial"/>
        </w:rPr>
        <w:t>: asp.asti@pec.it, nella persona dell’Amm</w:t>
      </w:r>
      <w:r w:rsidR="00A05E5F">
        <w:rPr>
          <w:rFonts w:ascii="Bookman Old Style" w:hAnsi="Bookman Old Style" w:cs="Arial"/>
        </w:rPr>
        <w:t>inistratore Delegato</w:t>
      </w:r>
      <w:r w:rsidRPr="00F04851">
        <w:rPr>
          <w:rFonts w:ascii="Bookman Old Style" w:hAnsi="Bookman Old Style" w:cs="Arial"/>
        </w:rPr>
        <w:t>, i cui dati identificati e di contatto sono disponibili sul sito web www.asp.asti.it – sezione Società Trasparente.</w:t>
      </w:r>
    </w:p>
    <w:p w14:paraId="0EDAFB04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</w:p>
    <w:p w14:paraId="01DC78A3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-Responsabile della Protezione dei Dati (DPO): </w:t>
      </w:r>
    </w:p>
    <w:p w14:paraId="020CB0D4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Ai sensi dell’art. 37 del GDPR, A.S.P. s.p.a. ha designato un Responsabile della protezione dati (DPO o RPD) che potrà essere contattato al seguente indirizzo: A.S.P. </w:t>
      </w:r>
      <w:r w:rsidRPr="00F04851">
        <w:rPr>
          <w:rFonts w:ascii="Bookman Old Style" w:hAnsi="Bookman Old Style" w:cs="Arial"/>
        </w:rPr>
        <w:lastRenderedPageBreak/>
        <w:t>s.p.a. – Responsabile della protezione dei dati personali, Corso Don Minzoni n. 86, IT- 14100, Asti, e-mail: privacy@asp.asti.it; PEC rdp.privacy@pec.it; tel. 0141/434611</w:t>
      </w:r>
    </w:p>
    <w:p w14:paraId="3BE85D8E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</w:p>
    <w:p w14:paraId="5C59E553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Finalità e base giuridica del trattamento dei dati</w:t>
      </w:r>
    </w:p>
    <w:p w14:paraId="7FBF840E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La base giuridica di riferimento per il trattamento dei dati è il Regolamento UE/2016/679 art 6 e), il Codice Civile, il Codice Penale, la Normativa nazionale, regionale e comunitaria. </w:t>
      </w:r>
    </w:p>
    <w:p w14:paraId="713A044B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forniti sono necessari per gli adempimenti previsti per legge in relazione all’appalto in oggetto e, qualora non forniti, impedirebbero la partecipazione alla procedura di gara, l’affidamento, la stipula e l’esecuzione del contratto (6 par. 1 lett. b, del GDPR).</w:t>
      </w:r>
    </w:p>
    <w:p w14:paraId="59C3B126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Il trattamento dei dati personali si fonda sui seguenti presupposti di liceità:</w:t>
      </w:r>
    </w:p>
    <w:p w14:paraId="436FDB0B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necessità del trattamento per adempiere obblighi giuridici a cui è soggetto il titolare del trattamento, ivi compresa la rendicontazione nei confronti di Enti ai quali la legge riconosce poteri di monitoraggio e controllo nei confronti della Stazione Appaltante (art. 6 par. 1 lett. c, del GDPR);</w:t>
      </w:r>
    </w:p>
    <w:p w14:paraId="3532FF7A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necessità del trattamento per l'esecuzione di un compito di interesse pubblico o connesso all'esercizio di pubblici poteri di cui è investito il titolare del trattamento; in particolare per la gestione della procedura ad evidenza pubblica finalizzata alla selezione del contraente (art. 6 par. 1 lett. e, del GDPR).</w:t>
      </w:r>
    </w:p>
    <w:p w14:paraId="007FB3EE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</w:p>
    <w:p w14:paraId="3E266550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Trasferimento dei dati</w:t>
      </w:r>
    </w:p>
    <w:p w14:paraId="62097C36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potranno essere comunicati a soggetti la cui facoltà di accesso è riconosciuta dalla legge, dalla normativa regolamentare, tra cui Enti Pubblici (Autorità di controllo ed in genere tutti i Soggetti/Enti rispetto ai quali debbono essere effettuati accertamenti e verifiche sui fornitori richieste dalla legge), ovvero a privati che svolgono attività strumentali o comunque connesse al procedimento (Giornali ed enti preposti alle attività di pubblicazione previste dalla legge), notai, Autorità Giudiziaria, banche e poste, nonché ad altri soggetti in adempimento alle obbligazioni derivanti </w:t>
      </w:r>
      <w:proofErr w:type="spellStart"/>
      <w:r w:rsidRPr="00F04851">
        <w:rPr>
          <w:rFonts w:ascii="Bookman Old Style" w:hAnsi="Bookman Old Style" w:cs="Arial"/>
        </w:rPr>
        <w:t>dal’atto</w:t>
      </w:r>
      <w:proofErr w:type="spellEnd"/>
      <w:r w:rsidRPr="00F04851">
        <w:rPr>
          <w:rFonts w:ascii="Bookman Old Style" w:hAnsi="Bookman Old Style" w:cs="Arial"/>
        </w:rPr>
        <w:t xml:space="preserve"> per i quali vengono forniti (es. avvocati in caso di contenziosi, consulenti tecnici, società di recupero crediti etc..).</w:t>
      </w:r>
    </w:p>
    <w:p w14:paraId="20EF1A3B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potranno essere comunicati agli Uffici Interni della Stazione Appaltante, Consulenti ed ispettori per il Sistema di Gestione Qualità, Amministratori ed Organi di controllo societari e relativi consulenti, fornitori per l’implementazione dei sistemi informativi utilizzati. </w:t>
      </w:r>
    </w:p>
    <w:p w14:paraId="0FCE1185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Diffusione dei dati personali</w:t>
      </w:r>
    </w:p>
    <w:p w14:paraId="6F82C4C0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non saranno oggetto di diffusione a soggetti indeterminati, salvo che tale operazione sia prevista da disposizioni normative con particolare riguardo alle disposizioni in materia di trasparenza e pubblicità. </w:t>
      </w:r>
    </w:p>
    <w:p w14:paraId="06C2E4C0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</w:p>
    <w:p w14:paraId="7DCE5BE9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Modalità del trattamento:</w:t>
      </w:r>
    </w:p>
    <w:p w14:paraId="70A8E264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personali verranno trattati in forma cartacea, informatizzata ed inseriti nelle pertinenti banche dati cui potranno accedere gli addetti, espressamente designati da A.S.P. S.p.A. come autorizzati o delegati del trattamento dei dati personali, che potranno effettuare operazioni di raccolta, registrazione, consultazione, utilizzo ed elaborazione, sempre nel rispetto delle disposizioni di legge atte a garantire, tra l'altro, la riservatezza e la sicurezza dei dati, nonché l'esattezza, la conservazione e la pertinenza rispetto alle finalità dichiarate.</w:t>
      </w:r>
    </w:p>
    <w:p w14:paraId="1A021423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forniti potrebbero essere trasferiti in Stati membri dell’Unione Europea o in Paesi terzi non appartenenti all’Unione Europea, nel qual caso verranno adottate le misure stabilite dagli artt. 44-49 “GDPR”.</w:t>
      </w:r>
    </w:p>
    <w:p w14:paraId="5CCB354A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A.S.P. S.p.A. non adotta alcun processo decisionale automatizzato, compresa la profilazione, di cui all’art. 22, par. 1 e 4 del Regolamento.</w:t>
      </w:r>
    </w:p>
    <w:p w14:paraId="7AC84905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</w:p>
    <w:p w14:paraId="70A64FA8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 Tempi di conservazione dei dati </w:t>
      </w:r>
    </w:p>
    <w:p w14:paraId="374AD033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saranno conservati presso la sede legale di A.S.P. S.p.A. per la durata prevista dalla normativa in materia di conservazione di documenti ai fini amministrativi, </w:t>
      </w:r>
      <w:r w:rsidRPr="00F04851">
        <w:rPr>
          <w:rFonts w:ascii="Bookman Old Style" w:hAnsi="Bookman Old Style" w:cs="Arial"/>
        </w:rPr>
        <w:lastRenderedPageBreak/>
        <w:t>contabili, fiscali, assicurativi (di regola, 10 anni), fatti salvi diversi termini di conservazione stabiliti dalla norme speciali.</w:t>
      </w:r>
    </w:p>
    <w:p w14:paraId="4C220B38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</w:p>
    <w:p w14:paraId="51154340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Diritti degli Interessati:</w:t>
      </w:r>
    </w:p>
    <w:p w14:paraId="37C1DB46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L’Operatore Economico e ciascun soggetto a vario titolo interessato dalla procedura di gara potrà, in qualsiasi momento, esercitare i diritti:</w:t>
      </w:r>
    </w:p>
    <w:p w14:paraId="2305CAEC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accesso ai dati personali (art. 15 del G.D.P.R.);</w:t>
      </w:r>
    </w:p>
    <w:p w14:paraId="304685F2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ottenere la rettifica, la cancellazione dei dati personali o la limitazione del trattamento che la riguarda (artt. 16, 17 e 18 del G.D.P.R.);</w:t>
      </w:r>
    </w:p>
    <w:p w14:paraId="1C8D4FF6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opporsi al trattamento (art. 21 del G.D.P.R.);</w:t>
      </w:r>
    </w:p>
    <w:p w14:paraId="744148EF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alla portabilità dei dati (art. 20 del G.D.P.R.);</w:t>
      </w:r>
    </w:p>
    <w:p w14:paraId="0797FE5A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revocare il consenso, ove previsto: la revoca del consenso non pregiudica la liceità del trattamento basata sul consenso conferito prima della revoca (art. 7, par. 3, del G.D.P.R.);</w:t>
      </w:r>
    </w:p>
    <w:p w14:paraId="6D056A2E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proporre reclamo all'Autorità di controllo (Garante della Privacy) (art. 15, par. 1, lett. f), del G.D.P.R.).</w:t>
      </w:r>
    </w:p>
    <w:p w14:paraId="03C75C5A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ogni altro diritto riconosciutagli dall’ordinamento vigente.</w:t>
      </w:r>
    </w:p>
    <w:p w14:paraId="122EA311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L’esercizio dei diritti sopra indicati potrà avvenire attraverso l’invio di una richiesta mediante e-mail o </w:t>
      </w:r>
      <w:proofErr w:type="spellStart"/>
      <w:r w:rsidRPr="00F04851">
        <w:rPr>
          <w:rFonts w:ascii="Bookman Old Style" w:hAnsi="Bookman Old Style" w:cs="Arial"/>
        </w:rPr>
        <w:t>Pec</w:t>
      </w:r>
      <w:proofErr w:type="spellEnd"/>
      <w:r w:rsidRPr="00F04851">
        <w:rPr>
          <w:rFonts w:ascii="Bookman Old Style" w:hAnsi="Bookman Old Style" w:cs="Arial"/>
        </w:rPr>
        <w:t>, o altro mezzo di ricezione, indirizzata al Titolare del Trattamento o al Responsabile della Protezione dei Dati, come sopra individuati.</w:t>
      </w:r>
    </w:p>
    <w:p w14:paraId="223289C3" w14:textId="77777777" w:rsidR="006F6A7C" w:rsidRPr="00F04851" w:rsidRDefault="006F6A7C" w:rsidP="006F6A7C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In ultima istanza, oltre alle tutele previste in sede amministrativa o giurisdizionale, è ammesso comunque il reclamo all’Autorità Garante per la protezione dei dati personali – www.garanteprivacy.it – nel caso si ritenga che il trattamento avvenga in violazione del Regolamento citato.</w:t>
      </w:r>
    </w:p>
    <w:p w14:paraId="07DBB55E" w14:textId="77777777" w:rsidR="006F6A7C" w:rsidRPr="00F04851" w:rsidRDefault="006F6A7C" w:rsidP="006F6A7C">
      <w:pPr>
        <w:rPr>
          <w:rFonts w:ascii="Bookman Old Style" w:hAnsi="Bookman Old Style" w:cs="Arial"/>
        </w:rPr>
      </w:pPr>
    </w:p>
    <w:p w14:paraId="7615CB6E" w14:textId="77777777" w:rsidR="00EA2D73" w:rsidRPr="00F04851" w:rsidRDefault="00EA2D73" w:rsidP="00EA2D73">
      <w:pPr>
        <w:contextualSpacing/>
        <w:jc w:val="both"/>
        <w:rPr>
          <w:rFonts w:ascii="Bookman Old Style" w:hAnsi="Bookman Old Style" w:cstheme="minorHAnsi"/>
          <w:color w:val="FF0000"/>
        </w:rPr>
      </w:pPr>
    </w:p>
    <w:p w14:paraId="433F7B2E" w14:textId="06279F63" w:rsidR="00FC14CB" w:rsidRPr="00F04851" w:rsidRDefault="00210D2D" w:rsidP="00027AE5">
      <w:pPr>
        <w:ind w:left="4956"/>
        <w:contextualSpacing/>
        <w:jc w:val="center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         </w:t>
      </w:r>
      <w:r w:rsidR="005E1EE2" w:rsidRPr="00F04851">
        <w:rPr>
          <w:rFonts w:ascii="Bookman Old Style" w:hAnsi="Bookman Old Style" w:cstheme="minorHAnsi"/>
        </w:rPr>
        <w:t>Firmato digitalmente</w:t>
      </w:r>
    </w:p>
    <w:p w14:paraId="756572F1" w14:textId="77777777" w:rsidR="00FC14CB" w:rsidRPr="00F04851" w:rsidRDefault="00FC14CB" w:rsidP="001F4B49">
      <w:pPr>
        <w:contextualSpacing/>
        <w:jc w:val="both"/>
        <w:rPr>
          <w:rFonts w:ascii="Bookman Old Style" w:hAnsi="Bookman Old Style" w:cstheme="minorHAnsi"/>
        </w:rPr>
      </w:pPr>
    </w:p>
    <w:p w14:paraId="4FF78295" w14:textId="627B5181" w:rsidR="00FC14CB" w:rsidRPr="00F04851" w:rsidRDefault="00EF2B3A" w:rsidP="005E1EE2">
      <w:pPr>
        <w:ind w:left="4956" w:firstLine="708"/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  </w:t>
      </w:r>
      <w:r w:rsidR="00482A7A" w:rsidRPr="00F04851">
        <w:rPr>
          <w:rFonts w:ascii="Bookman Old Style" w:hAnsi="Bookman Old Style" w:cstheme="minorHAnsi"/>
        </w:rPr>
        <w:t>___</w:t>
      </w:r>
      <w:r w:rsidR="00FC14CB" w:rsidRPr="00F04851">
        <w:rPr>
          <w:rFonts w:ascii="Bookman Old Style" w:hAnsi="Bookman Old Style" w:cstheme="minorHAnsi"/>
        </w:rPr>
        <w:t>___________________</w:t>
      </w:r>
    </w:p>
    <w:p w14:paraId="168D4152" w14:textId="77777777" w:rsidR="00752CCF" w:rsidRDefault="00752CCF" w:rsidP="00752CCF">
      <w:pPr>
        <w:contextualSpacing/>
        <w:jc w:val="both"/>
        <w:rPr>
          <w:rFonts w:ascii="Bookman Old Style" w:hAnsi="Bookman Old Style" w:cstheme="minorHAnsi"/>
        </w:rPr>
      </w:pPr>
    </w:p>
    <w:p w14:paraId="29442A59" w14:textId="17B558A5" w:rsidR="00752CCF" w:rsidRPr="00F04851" w:rsidRDefault="00752CCF" w:rsidP="00752CCF">
      <w:pPr>
        <w:contextualSpacing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In caso di sottoscrizione da parte di Procuratore Speciale, si richiede di allegare relativa procura con autentica notarile.</w:t>
      </w:r>
    </w:p>
    <w:sectPr w:rsidR="00752CCF" w:rsidRPr="00F04851" w:rsidSect="000054DE">
      <w:headerReference w:type="default" r:id="rId8"/>
      <w:footerReference w:type="default" r:id="rId9"/>
      <w:pgSz w:w="11907" w:h="16840" w:code="9"/>
      <w:pgMar w:top="1135" w:right="1418" w:bottom="212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5C59" w14:textId="77777777" w:rsidR="003F377C" w:rsidRDefault="003F377C">
      <w:r>
        <w:separator/>
      </w:r>
    </w:p>
  </w:endnote>
  <w:endnote w:type="continuationSeparator" w:id="0">
    <w:p w14:paraId="5A9A0920" w14:textId="77777777" w:rsidR="003F377C" w:rsidRDefault="003F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D4FB" w14:textId="77777777" w:rsidR="003F377C" w:rsidRPr="001F4B49" w:rsidRDefault="003F377C">
    <w:pPr>
      <w:pStyle w:val="Pidipagina"/>
      <w:rPr>
        <w:rFonts w:asciiTheme="minorHAnsi" w:hAnsiTheme="minorHAnsi" w:cstheme="minorHAnsi"/>
      </w:rPr>
    </w:pPr>
    <w:r w:rsidRPr="001F4B49">
      <w:rPr>
        <w:rFonts w:asciiTheme="minorHAnsi" w:hAnsiTheme="minorHAnsi" w:cstheme="minorHAnsi"/>
      </w:rPr>
      <w:t xml:space="preserve">Pagina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PAGE </w:instrText>
    </w:r>
    <w:r w:rsidRPr="001F4B49">
      <w:rPr>
        <w:rFonts w:asciiTheme="minorHAnsi" w:hAnsiTheme="minorHAnsi" w:cstheme="minorHAnsi"/>
      </w:rPr>
      <w:fldChar w:fldCharType="separate"/>
    </w:r>
    <w:r w:rsidR="004C3CFF">
      <w:rPr>
        <w:rFonts w:asciiTheme="minorHAnsi" w:hAnsiTheme="minorHAnsi" w:cstheme="minorHAnsi"/>
        <w:noProof/>
      </w:rPr>
      <w:t>3</w:t>
    </w:r>
    <w:r w:rsidRPr="001F4B49">
      <w:rPr>
        <w:rFonts w:asciiTheme="minorHAnsi" w:hAnsiTheme="minorHAnsi" w:cstheme="minorHAnsi"/>
      </w:rPr>
      <w:fldChar w:fldCharType="end"/>
    </w:r>
    <w:r w:rsidRPr="001F4B49">
      <w:rPr>
        <w:rFonts w:asciiTheme="minorHAnsi" w:hAnsiTheme="minorHAnsi" w:cstheme="minorHAnsi"/>
      </w:rPr>
      <w:t xml:space="preserve"> di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NUMPAGES </w:instrText>
    </w:r>
    <w:r w:rsidRPr="001F4B49">
      <w:rPr>
        <w:rFonts w:asciiTheme="minorHAnsi" w:hAnsiTheme="minorHAnsi" w:cstheme="minorHAnsi"/>
      </w:rPr>
      <w:fldChar w:fldCharType="separate"/>
    </w:r>
    <w:r w:rsidR="004C3CFF">
      <w:rPr>
        <w:rFonts w:asciiTheme="minorHAnsi" w:hAnsiTheme="minorHAnsi" w:cstheme="minorHAnsi"/>
        <w:noProof/>
      </w:rPr>
      <w:t>4</w:t>
    </w:r>
    <w:r w:rsidRPr="001F4B4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9CB5" w14:textId="77777777" w:rsidR="003F377C" w:rsidRDefault="003F377C">
      <w:r>
        <w:separator/>
      </w:r>
    </w:p>
  </w:footnote>
  <w:footnote w:type="continuationSeparator" w:id="0">
    <w:p w14:paraId="4B3A54F5" w14:textId="77777777" w:rsidR="003F377C" w:rsidRDefault="003F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7C3" w14:textId="77777777" w:rsidR="003F377C" w:rsidRDefault="003F377C">
    <w:pPr>
      <w:pStyle w:val="Intestazione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20"/>
        </w:tabs>
        <w:ind w:left="3600" w:hanging="340"/>
      </w:pPr>
    </w:lvl>
    <w:lvl w:ilvl="1">
      <w:start w:val="1"/>
      <w:numFmt w:val="bullet"/>
      <w:lvlText w:val=""/>
      <w:lvlJc w:val="left"/>
      <w:pPr>
        <w:tabs>
          <w:tab w:val="num" w:pos="4700"/>
        </w:tabs>
        <w:ind w:left="47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5420"/>
        </w:tabs>
        <w:ind w:left="5420" w:hanging="180"/>
      </w:pPr>
    </w:lvl>
    <w:lvl w:ilvl="3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>
      <w:start w:val="1"/>
      <w:numFmt w:val="lowerLetter"/>
      <w:lvlText w:val="%5."/>
      <w:lvlJc w:val="left"/>
      <w:pPr>
        <w:tabs>
          <w:tab w:val="num" w:pos="6860"/>
        </w:tabs>
        <w:ind w:left="6860" w:hanging="360"/>
      </w:pPr>
    </w:lvl>
    <w:lvl w:ilvl="5">
      <w:start w:val="1"/>
      <w:numFmt w:val="lowerRoman"/>
      <w:lvlText w:val="%6."/>
      <w:lvlJc w:val="left"/>
      <w:pPr>
        <w:tabs>
          <w:tab w:val="num" w:pos="7580"/>
        </w:tabs>
        <w:ind w:left="7580" w:hanging="180"/>
      </w:pPr>
    </w:lvl>
    <w:lvl w:ilvl="6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>
      <w:start w:val="1"/>
      <w:numFmt w:val="lowerRoman"/>
      <w:lvlText w:val="%9."/>
      <w:lvlJc w:val="left"/>
      <w:pPr>
        <w:tabs>
          <w:tab w:val="num" w:pos="9740"/>
        </w:tabs>
        <w:ind w:left="9740" w:hanging="180"/>
      </w:pPr>
    </w:lvl>
  </w:abstractNum>
  <w:abstractNum w:abstractNumId="1" w15:restartNumberingAfterBreak="0">
    <w:nsid w:val="14C331A2"/>
    <w:multiLevelType w:val="hybridMultilevel"/>
    <w:tmpl w:val="8856E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F40"/>
    <w:multiLevelType w:val="hybridMultilevel"/>
    <w:tmpl w:val="0CB24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6880"/>
    <w:multiLevelType w:val="hybridMultilevel"/>
    <w:tmpl w:val="D3D2E186"/>
    <w:lvl w:ilvl="0" w:tplc="107CA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94CA0"/>
    <w:multiLevelType w:val="hybridMultilevel"/>
    <w:tmpl w:val="5F5A9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53CF"/>
    <w:multiLevelType w:val="multilevel"/>
    <w:tmpl w:val="CA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4F7710"/>
    <w:multiLevelType w:val="hybridMultilevel"/>
    <w:tmpl w:val="F01AC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03ED4"/>
    <w:multiLevelType w:val="hybridMultilevel"/>
    <w:tmpl w:val="5DDE634C"/>
    <w:lvl w:ilvl="0" w:tplc="2A3CC96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73982"/>
    <w:multiLevelType w:val="multilevel"/>
    <w:tmpl w:val="E18C71BA"/>
    <w:lvl w:ilvl="0">
      <w:start w:val="1"/>
      <w:numFmt w:val="bullet"/>
      <w:pStyle w:val="Elencopuntat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41623"/>
    <w:multiLevelType w:val="hybridMultilevel"/>
    <w:tmpl w:val="038A03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43117"/>
    <w:multiLevelType w:val="hybridMultilevel"/>
    <w:tmpl w:val="B0E4C946"/>
    <w:lvl w:ilvl="0" w:tplc="F96C2A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sz w:val="22"/>
        <w:szCs w:val="22"/>
      </w:rPr>
    </w:lvl>
    <w:lvl w:ilvl="1" w:tplc="BB928A10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6289539">
    <w:abstractNumId w:val="4"/>
  </w:num>
  <w:num w:numId="2" w16cid:durableId="1039355617">
    <w:abstractNumId w:val="9"/>
  </w:num>
  <w:num w:numId="3" w16cid:durableId="974142832">
    <w:abstractNumId w:val="8"/>
  </w:num>
  <w:num w:numId="4" w16cid:durableId="165681832">
    <w:abstractNumId w:val="5"/>
  </w:num>
  <w:num w:numId="5" w16cid:durableId="1587768649">
    <w:abstractNumId w:val="1"/>
  </w:num>
  <w:num w:numId="6" w16cid:durableId="1597709102">
    <w:abstractNumId w:val="6"/>
  </w:num>
  <w:num w:numId="7" w16cid:durableId="541090807">
    <w:abstractNumId w:val="2"/>
  </w:num>
  <w:num w:numId="8" w16cid:durableId="762147224">
    <w:abstractNumId w:val="10"/>
  </w:num>
  <w:num w:numId="9" w16cid:durableId="1816337553">
    <w:abstractNumId w:val="7"/>
  </w:num>
  <w:num w:numId="10" w16cid:durableId="19548272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2C"/>
    <w:rsid w:val="000054DE"/>
    <w:rsid w:val="00005B51"/>
    <w:rsid w:val="0000759C"/>
    <w:rsid w:val="00011794"/>
    <w:rsid w:val="000136BF"/>
    <w:rsid w:val="00022DC4"/>
    <w:rsid w:val="000244DE"/>
    <w:rsid w:val="00027AE5"/>
    <w:rsid w:val="00033498"/>
    <w:rsid w:val="00046529"/>
    <w:rsid w:val="0005097C"/>
    <w:rsid w:val="000877FA"/>
    <w:rsid w:val="00087ACF"/>
    <w:rsid w:val="000904DA"/>
    <w:rsid w:val="000A1B2D"/>
    <w:rsid w:val="000A284C"/>
    <w:rsid w:val="000B4DB9"/>
    <w:rsid w:val="000C5C47"/>
    <w:rsid w:val="000C735A"/>
    <w:rsid w:val="000D3F23"/>
    <w:rsid w:val="000D6C29"/>
    <w:rsid w:val="000E4FB0"/>
    <w:rsid w:val="000F2FB1"/>
    <w:rsid w:val="000F7268"/>
    <w:rsid w:val="00107E79"/>
    <w:rsid w:val="00115DBB"/>
    <w:rsid w:val="0012583F"/>
    <w:rsid w:val="00125DB3"/>
    <w:rsid w:val="00127D20"/>
    <w:rsid w:val="00136453"/>
    <w:rsid w:val="00140709"/>
    <w:rsid w:val="001518E5"/>
    <w:rsid w:val="0015285B"/>
    <w:rsid w:val="00154F3B"/>
    <w:rsid w:val="0015714F"/>
    <w:rsid w:val="001571C6"/>
    <w:rsid w:val="00160444"/>
    <w:rsid w:val="00166CBB"/>
    <w:rsid w:val="00172A47"/>
    <w:rsid w:val="00181D72"/>
    <w:rsid w:val="00191DFD"/>
    <w:rsid w:val="001934CD"/>
    <w:rsid w:val="001B7E1B"/>
    <w:rsid w:val="001C4EDC"/>
    <w:rsid w:val="001C643A"/>
    <w:rsid w:val="001D044F"/>
    <w:rsid w:val="001D482C"/>
    <w:rsid w:val="001E0782"/>
    <w:rsid w:val="001E4D38"/>
    <w:rsid w:val="001F1DDB"/>
    <w:rsid w:val="001F21E9"/>
    <w:rsid w:val="001F4B49"/>
    <w:rsid w:val="002000B4"/>
    <w:rsid w:val="002003B8"/>
    <w:rsid w:val="00205A5E"/>
    <w:rsid w:val="00206B4B"/>
    <w:rsid w:val="00210D2D"/>
    <w:rsid w:val="00215DD3"/>
    <w:rsid w:val="00217602"/>
    <w:rsid w:val="00224EA5"/>
    <w:rsid w:val="00225E61"/>
    <w:rsid w:val="00250936"/>
    <w:rsid w:val="00255EB9"/>
    <w:rsid w:val="002567E9"/>
    <w:rsid w:val="00264768"/>
    <w:rsid w:val="002672E9"/>
    <w:rsid w:val="00274FF6"/>
    <w:rsid w:val="002813A9"/>
    <w:rsid w:val="00292CB0"/>
    <w:rsid w:val="00292E7B"/>
    <w:rsid w:val="002C36CC"/>
    <w:rsid w:val="002C6A53"/>
    <w:rsid w:val="002D732E"/>
    <w:rsid w:val="002E4E02"/>
    <w:rsid w:val="002F4EBC"/>
    <w:rsid w:val="002F57BE"/>
    <w:rsid w:val="002F58AF"/>
    <w:rsid w:val="00302E12"/>
    <w:rsid w:val="0030344E"/>
    <w:rsid w:val="0030638B"/>
    <w:rsid w:val="00313DDA"/>
    <w:rsid w:val="00321B49"/>
    <w:rsid w:val="003313CC"/>
    <w:rsid w:val="003379A7"/>
    <w:rsid w:val="00346E7E"/>
    <w:rsid w:val="00354C46"/>
    <w:rsid w:val="00357B5C"/>
    <w:rsid w:val="00366B2F"/>
    <w:rsid w:val="00375195"/>
    <w:rsid w:val="00377C62"/>
    <w:rsid w:val="00384A52"/>
    <w:rsid w:val="003B0ED9"/>
    <w:rsid w:val="003B0FC8"/>
    <w:rsid w:val="003B60DF"/>
    <w:rsid w:val="003D2386"/>
    <w:rsid w:val="003D3662"/>
    <w:rsid w:val="003D4742"/>
    <w:rsid w:val="003F377C"/>
    <w:rsid w:val="003F6A25"/>
    <w:rsid w:val="00403A7D"/>
    <w:rsid w:val="004152E6"/>
    <w:rsid w:val="00425763"/>
    <w:rsid w:val="00425CCC"/>
    <w:rsid w:val="00431EA9"/>
    <w:rsid w:val="004322F9"/>
    <w:rsid w:val="00432CF2"/>
    <w:rsid w:val="00442FAB"/>
    <w:rsid w:val="00450061"/>
    <w:rsid w:val="004761F5"/>
    <w:rsid w:val="0047702A"/>
    <w:rsid w:val="00482A7A"/>
    <w:rsid w:val="004A76B2"/>
    <w:rsid w:val="004B1CE9"/>
    <w:rsid w:val="004B6B4C"/>
    <w:rsid w:val="004C3CFF"/>
    <w:rsid w:val="004D6010"/>
    <w:rsid w:val="004E2941"/>
    <w:rsid w:val="004E2AAA"/>
    <w:rsid w:val="004E43C7"/>
    <w:rsid w:val="004F0737"/>
    <w:rsid w:val="00503429"/>
    <w:rsid w:val="00505F87"/>
    <w:rsid w:val="0054183F"/>
    <w:rsid w:val="00543C48"/>
    <w:rsid w:val="00545C86"/>
    <w:rsid w:val="00547215"/>
    <w:rsid w:val="00557A7C"/>
    <w:rsid w:val="005713EA"/>
    <w:rsid w:val="0057372F"/>
    <w:rsid w:val="00580A2B"/>
    <w:rsid w:val="00586571"/>
    <w:rsid w:val="00587AE8"/>
    <w:rsid w:val="00594DF9"/>
    <w:rsid w:val="00596B57"/>
    <w:rsid w:val="005A1F69"/>
    <w:rsid w:val="005A3DD9"/>
    <w:rsid w:val="005C0B0A"/>
    <w:rsid w:val="005C1A1D"/>
    <w:rsid w:val="005C3993"/>
    <w:rsid w:val="005C7401"/>
    <w:rsid w:val="005E031F"/>
    <w:rsid w:val="005E1EE2"/>
    <w:rsid w:val="005E2129"/>
    <w:rsid w:val="005E2C2B"/>
    <w:rsid w:val="005E3C2C"/>
    <w:rsid w:val="005E46E6"/>
    <w:rsid w:val="005E756D"/>
    <w:rsid w:val="005E782C"/>
    <w:rsid w:val="006016FC"/>
    <w:rsid w:val="00603CF8"/>
    <w:rsid w:val="006242B5"/>
    <w:rsid w:val="00632B7D"/>
    <w:rsid w:val="0064426E"/>
    <w:rsid w:val="00644CE7"/>
    <w:rsid w:val="00645B32"/>
    <w:rsid w:val="006476A7"/>
    <w:rsid w:val="00666AE3"/>
    <w:rsid w:val="00674780"/>
    <w:rsid w:val="00694810"/>
    <w:rsid w:val="00696083"/>
    <w:rsid w:val="006B40AF"/>
    <w:rsid w:val="006B5EAF"/>
    <w:rsid w:val="006B672C"/>
    <w:rsid w:val="006C2C98"/>
    <w:rsid w:val="006C4C4F"/>
    <w:rsid w:val="006D0C01"/>
    <w:rsid w:val="006D1EA8"/>
    <w:rsid w:val="006D35BE"/>
    <w:rsid w:val="006D41BC"/>
    <w:rsid w:val="006E51F1"/>
    <w:rsid w:val="006F103F"/>
    <w:rsid w:val="006F6A7C"/>
    <w:rsid w:val="007020CB"/>
    <w:rsid w:val="007154BB"/>
    <w:rsid w:val="0072328F"/>
    <w:rsid w:val="00724DAC"/>
    <w:rsid w:val="007412C5"/>
    <w:rsid w:val="00742489"/>
    <w:rsid w:val="007452FF"/>
    <w:rsid w:val="00746367"/>
    <w:rsid w:val="00751FDC"/>
    <w:rsid w:val="00752CCF"/>
    <w:rsid w:val="00763B54"/>
    <w:rsid w:val="00765472"/>
    <w:rsid w:val="007701F5"/>
    <w:rsid w:val="00773760"/>
    <w:rsid w:val="00782C6F"/>
    <w:rsid w:val="007849CB"/>
    <w:rsid w:val="007C2456"/>
    <w:rsid w:val="007C4E40"/>
    <w:rsid w:val="007D201C"/>
    <w:rsid w:val="007E1107"/>
    <w:rsid w:val="007E16D9"/>
    <w:rsid w:val="008055D2"/>
    <w:rsid w:val="00807B1C"/>
    <w:rsid w:val="00823E9C"/>
    <w:rsid w:val="00840BAC"/>
    <w:rsid w:val="00842EB9"/>
    <w:rsid w:val="00851303"/>
    <w:rsid w:val="008533FA"/>
    <w:rsid w:val="00876647"/>
    <w:rsid w:val="008A2767"/>
    <w:rsid w:val="008A6930"/>
    <w:rsid w:val="008B03BD"/>
    <w:rsid w:val="008B3E4A"/>
    <w:rsid w:val="008B5E59"/>
    <w:rsid w:val="008C3B37"/>
    <w:rsid w:val="008C4A7F"/>
    <w:rsid w:val="008C5D0A"/>
    <w:rsid w:val="008D06A0"/>
    <w:rsid w:val="008D490D"/>
    <w:rsid w:val="008D4C2E"/>
    <w:rsid w:val="008E3B08"/>
    <w:rsid w:val="008F1017"/>
    <w:rsid w:val="008F127C"/>
    <w:rsid w:val="008F243E"/>
    <w:rsid w:val="00904902"/>
    <w:rsid w:val="0090755E"/>
    <w:rsid w:val="00910854"/>
    <w:rsid w:val="00961922"/>
    <w:rsid w:val="00995814"/>
    <w:rsid w:val="0099630D"/>
    <w:rsid w:val="009A0632"/>
    <w:rsid w:val="009D10D8"/>
    <w:rsid w:val="009D22D4"/>
    <w:rsid w:val="009D269E"/>
    <w:rsid w:val="009E207D"/>
    <w:rsid w:val="009E24C4"/>
    <w:rsid w:val="009E5672"/>
    <w:rsid w:val="009F083A"/>
    <w:rsid w:val="009F1E18"/>
    <w:rsid w:val="009F4BD2"/>
    <w:rsid w:val="00A04593"/>
    <w:rsid w:val="00A05E5F"/>
    <w:rsid w:val="00A17395"/>
    <w:rsid w:val="00A30270"/>
    <w:rsid w:val="00A40D39"/>
    <w:rsid w:val="00A42096"/>
    <w:rsid w:val="00A50BFE"/>
    <w:rsid w:val="00A700DC"/>
    <w:rsid w:val="00A9262D"/>
    <w:rsid w:val="00A93A10"/>
    <w:rsid w:val="00AA4F62"/>
    <w:rsid w:val="00AA77CB"/>
    <w:rsid w:val="00AC2D33"/>
    <w:rsid w:val="00AD0E6D"/>
    <w:rsid w:val="00AD6338"/>
    <w:rsid w:val="00AE0535"/>
    <w:rsid w:val="00AE4AC0"/>
    <w:rsid w:val="00B12FD8"/>
    <w:rsid w:val="00B145AB"/>
    <w:rsid w:val="00B15EB6"/>
    <w:rsid w:val="00B26492"/>
    <w:rsid w:val="00B34256"/>
    <w:rsid w:val="00B3441B"/>
    <w:rsid w:val="00B45F21"/>
    <w:rsid w:val="00B57176"/>
    <w:rsid w:val="00B650C8"/>
    <w:rsid w:val="00B71AC1"/>
    <w:rsid w:val="00B76558"/>
    <w:rsid w:val="00B822BA"/>
    <w:rsid w:val="00B87034"/>
    <w:rsid w:val="00B91113"/>
    <w:rsid w:val="00BA739C"/>
    <w:rsid w:val="00BB3D0C"/>
    <w:rsid w:val="00BC3F11"/>
    <w:rsid w:val="00BF145B"/>
    <w:rsid w:val="00C03714"/>
    <w:rsid w:val="00C31411"/>
    <w:rsid w:val="00C3175E"/>
    <w:rsid w:val="00C3456E"/>
    <w:rsid w:val="00C477FC"/>
    <w:rsid w:val="00C53ED4"/>
    <w:rsid w:val="00C540CC"/>
    <w:rsid w:val="00C572AD"/>
    <w:rsid w:val="00C60BC9"/>
    <w:rsid w:val="00C66FB8"/>
    <w:rsid w:val="00C717CB"/>
    <w:rsid w:val="00C73B6B"/>
    <w:rsid w:val="00C85909"/>
    <w:rsid w:val="00C85B0B"/>
    <w:rsid w:val="00C860C8"/>
    <w:rsid w:val="00C94050"/>
    <w:rsid w:val="00CB5BCF"/>
    <w:rsid w:val="00CC7704"/>
    <w:rsid w:val="00CC7E81"/>
    <w:rsid w:val="00CD5580"/>
    <w:rsid w:val="00CE6600"/>
    <w:rsid w:val="00CE74E2"/>
    <w:rsid w:val="00CF552B"/>
    <w:rsid w:val="00D02613"/>
    <w:rsid w:val="00D1081D"/>
    <w:rsid w:val="00D12517"/>
    <w:rsid w:val="00D27101"/>
    <w:rsid w:val="00D302C1"/>
    <w:rsid w:val="00D307D5"/>
    <w:rsid w:val="00D35BA0"/>
    <w:rsid w:val="00D44272"/>
    <w:rsid w:val="00D5516A"/>
    <w:rsid w:val="00D55197"/>
    <w:rsid w:val="00D667FC"/>
    <w:rsid w:val="00D755B7"/>
    <w:rsid w:val="00D76627"/>
    <w:rsid w:val="00D86146"/>
    <w:rsid w:val="00D91993"/>
    <w:rsid w:val="00DA7543"/>
    <w:rsid w:val="00DB3299"/>
    <w:rsid w:val="00DB7F1B"/>
    <w:rsid w:val="00DE1B33"/>
    <w:rsid w:val="00DF5CF9"/>
    <w:rsid w:val="00E028D8"/>
    <w:rsid w:val="00E06088"/>
    <w:rsid w:val="00E07421"/>
    <w:rsid w:val="00E14364"/>
    <w:rsid w:val="00E327FB"/>
    <w:rsid w:val="00E70788"/>
    <w:rsid w:val="00E75D33"/>
    <w:rsid w:val="00E7753E"/>
    <w:rsid w:val="00E77D7B"/>
    <w:rsid w:val="00E80EFA"/>
    <w:rsid w:val="00E905B0"/>
    <w:rsid w:val="00EA2D73"/>
    <w:rsid w:val="00EC1E96"/>
    <w:rsid w:val="00EC7833"/>
    <w:rsid w:val="00ED05AB"/>
    <w:rsid w:val="00ED26D3"/>
    <w:rsid w:val="00ED740B"/>
    <w:rsid w:val="00EE2C90"/>
    <w:rsid w:val="00EF2B3A"/>
    <w:rsid w:val="00EF7478"/>
    <w:rsid w:val="00F04851"/>
    <w:rsid w:val="00F065DC"/>
    <w:rsid w:val="00F3248D"/>
    <w:rsid w:val="00F34624"/>
    <w:rsid w:val="00F4370A"/>
    <w:rsid w:val="00F5368A"/>
    <w:rsid w:val="00F5483A"/>
    <w:rsid w:val="00F56BD4"/>
    <w:rsid w:val="00F65969"/>
    <w:rsid w:val="00F66A79"/>
    <w:rsid w:val="00F8168D"/>
    <w:rsid w:val="00F84BB8"/>
    <w:rsid w:val="00F91E74"/>
    <w:rsid w:val="00F94CA4"/>
    <w:rsid w:val="00F9500B"/>
    <w:rsid w:val="00F96DD9"/>
    <w:rsid w:val="00F978F3"/>
    <w:rsid w:val="00FA50C7"/>
    <w:rsid w:val="00FB64DE"/>
    <w:rsid w:val="00FC14CB"/>
    <w:rsid w:val="00FD21FF"/>
    <w:rsid w:val="00FE5D03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ED0F2"/>
  <w15:chartTrackingRefBased/>
  <w15:docId w15:val="{FA35CE29-E0B5-4FF6-830F-47F5893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sz w:val="22"/>
    </w:rPr>
  </w:style>
  <w:style w:type="paragraph" w:styleId="Indice1">
    <w:name w:val="index 1"/>
    <w:basedOn w:val="Normale"/>
    <w:next w:val="Normale"/>
    <w:autoRedefine/>
    <w:unhideWhenUsed/>
    <w:rsid w:val="00D302C1"/>
    <w:pPr>
      <w:ind w:left="200" w:hanging="200"/>
    </w:pPr>
  </w:style>
  <w:style w:type="paragraph" w:styleId="Titoloindice">
    <w:name w:val="index heading"/>
    <w:basedOn w:val="Normale"/>
    <w:next w:val="Indice1"/>
    <w:semiHidden/>
    <w:rsid w:val="00D302C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02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02C1"/>
  </w:style>
  <w:style w:type="table" w:styleId="Grigliatabella">
    <w:name w:val="Table Grid"/>
    <w:basedOn w:val="Tabellanormale"/>
    <w:uiPriority w:val="59"/>
    <w:rsid w:val="00A1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">
    <w:name w:val="lettera"/>
    <w:basedOn w:val="Normale"/>
    <w:rsid w:val="00547215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580"/>
    <w:rPr>
      <w:rFonts w:ascii="Tahoma" w:hAnsi="Tahoma" w:cs="Tahoma"/>
      <w:sz w:val="16"/>
      <w:szCs w:val="16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B145AB"/>
    <w:pPr>
      <w:ind w:left="708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qFormat/>
    <w:rsid w:val="00557A7C"/>
  </w:style>
  <w:style w:type="table" w:customStyle="1" w:styleId="Grigliatabella1">
    <w:name w:val="Griglia tabella1"/>
    <w:basedOn w:val="Tabellanormale"/>
    <w:next w:val="Grigliatabella"/>
    <w:uiPriority w:val="39"/>
    <w:rsid w:val="00674780"/>
    <w:pPr>
      <w:widowControl w:val="0"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674780"/>
    <w:rPr>
      <w:color w:val="0563C1"/>
      <w:u w:val="single"/>
    </w:rPr>
  </w:style>
  <w:style w:type="paragraph" w:customStyle="1" w:styleId="Default">
    <w:name w:val="Default"/>
    <w:uiPriority w:val="99"/>
    <w:rsid w:val="002567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D3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3F23"/>
  </w:style>
  <w:style w:type="character" w:styleId="Rimandocommento">
    <w:name w:val="annotation reference"/>
    <w:basedOn w:val="Carpredefinitoparagrafo"/>
    <w:uiPriority w:val="99"/>
    <w:semiHidden/>
    <w:unhideWhenUsed/>
    <w:rsid w:val="00D125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251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25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25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2517"/>
    <w:rPr>
      <w:b/>
      <w:bCs/>
    </w:rPr>
  </w:style>
  <w:style w:type="paragraph" w:customStyle="1" w:styleId="Elencopuntato1">
    <w:name w:val="Elenco puntato1"/>
    <w:basedOn w:val="Normale"/>
    <w:rsid w:val="006D1EA8"/>
    <w:pPr>
      <w:numPr>
        <w:numId w:val="3"/>
      </w:numPr>
      <w:jc w:val="both"/>
    </w:pPr>
    <w:rPr>
      <w:sz w:val="24"/>
      <w:lang w:eastAsia="en-US"/>
    </w:rPr>
  </w:style>
  <w:style w:type="character" w:customStyle="1" w:styleId="angelcorpgiusCarattere">
    <w:name w:val="angel corp gius Carattere"/>
    <w:link w:val="angelcorpgius"/>
    <w:locked/>
    <w:rsid w:val="006D1EA8"/>
    <w:rPr>
      <w:lang w:eastAsia="ar-SA"/>
    </w:rPr>
  </w:style>
  <w:style w:type="paragraph" w:customStyle="1" w:styleId="angelcorpgius">
    <w:name w:val="angel corp gius"/>
    <w:basedOn w:val="Corpotesto"/>
    <w:link w:val="angelcorpgiusCarattere"/>
    <w:rsid w:val="006D1EA8"/>
    <w:pPr>
      <w:suppressAutoHyphens/>
      <w:spacing w:line="240" w:lineRule="auto"/>
      <w:jc w:val="both"/>
    </w:pPr>
    <w:rPr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751FDC"/>
    <w:pPr>
      <w:spacing w:before="100" w:beforeAutospacing="1" w:after="100" w:afterAutospacing="1"/>
    </w:pPr>
    <w:rPr>
      <w:sz w:val="24"/>
      <w:szCs w:val="24"/>
    </w:rPr>
  </w:style>
  <w:style w:type="character" w:styleId="MacchinadascrivereHTML">
    <w:name w:val="HTML Typewriter"/>
    <w:rsid w:val="009D10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F95A-D191-41DF-93E2-01B03505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1373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PROFESSIONISTI</vt:lpstr>
    </vt:vector>
  </TitlesOfParts>
  <Company>csi</Company>
  <LinksUpToDate>false</LinksUpToDate>
  <CharactersWithSpaces>10277</CharactersWithSpaces>
  <SharedDoc>false</SharedDoc>
  <HLinks>
    <vt:vector size="42" baseType="variant">
      <vt:variant>
        <vt:i4>7077976</vt:i4>
      </vt:variant>
      <vt:variant>
        <vt:i4>18</vt:i4>
      </vt:variant>
      <vt:variant>
        <vt:i4>0</vt:i4>
      </vt:variant>
      <vt:variant>
        <vt:i4>5</vt:i4>
      </vt:variant>
      <vt:variant>
        <vt:lpwstr>http://www.regione.piemonte.it/formazione/controllo14_20/dwd/DD807_all_G.pdf</vt:lpwstr>
      </vt:variant>
      <vt:variant>
        <vt:lpwstr/>
      </vt:variant>
      <vt:variant>
        <vt:i4>7143512</vt:i4>
      </vt:variant>
      <vt:variant>
        <vt:i4>15</vt:i4>
      </vt:variant>
      <vt:variant>
        <vt:i4>0</vt:i4>
      </vt:variant>
      <vt:variant>
        <vt:i4>5</vt:i4>
      </vt:variant>
      <vt:variant>
        <vt:lpwstr>http://www.regione.piemonte.it/formazione/controllo14_20/dwd/DD807_all_F.pdf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http://www.regione.piemonte.it/formazione/controllo14_20/dwd/DD807_all_E.pdf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http://www.regione.piemonte.it/formazione/controllo14_20/dwd/DD807_all_D.pdf</vt:lpwstr>
      </vt:variant>
      <vt:variant>
        <vt:lpwstr/>
      </vt:variant>
      <vt:variant>
        <vt:i4>6815832</vt:i4>
      </vt:variant>
      <vt:variant>
        <vt:i4>6</vt:i4>
      </vt:variant>
      <vt:variant>
        <vt:i4>0</vt:i4>
      </vt:variant>
      <vt:variant>
        <vt:i4>5</vt:i4>
      </vt:variant>
      <vt:variant>
        <vt:lpwstr>http://www.regione.piemonte.it/formazione/controllo14_20/dwd/DD807_all_C.pdf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http://www.regione.piemonte.it/formazione/controllo14_20/dwd/DD807_all_B.pdf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http://www.regione.piemonte.it/formazione/controllo14_20/dwd/DD807_all_A.pdf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PROFESSIONISTI</dc:title>
  <dc:subject/>
  <dc:creator>csi piemonte</dc:creator>
  <cp:keywords/>
  <cp:lastModifiedBy>Daniela Masoero</cp:lastModifiedBy>
  <cp:revision>10</cp:revision>
  <cp:lastPrinted>2022-11-21T08:17:00Z</cp:lastPrinted>
  <dcterms:created xsi:type="dcterms:W3CDTF">2024-08-07T09:51:00Z</dcterms:created>
  <dcterms:modified xsi:type="dcterms:W3CDTF">2025-09-24T09:44:00Z</dcterms:modified>
</cp:coreProperties>
</file>